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7E1" w:rsidRPr="00A33BA9" w:rsidRDefault="00A307E1" w:rsidP="00A307E1">
      <w:pPr>
        <w:spacing w:after="0"/>
        <w:jc w:val="center"/>
        <w:rPr>
          <w:rFonts w:ascii="Times New Roman" w:hAnsi="Times New Roman"/>
          <w:b/>
          <w:sz w:val="28"/>
          <w:lang w:val="ru-RU"/>
        </w:rPr>
      </w:pPr>
      <w:r w:rsidRPr="00A33BA9">
        <w:rPr>
          <w:rFonts w:ascii="Times New Roman" w:hAnsi="Times New Roman"/>
          <w:b/>
          <w:sz w:val="28"/>
          <w:lang w:val="ru-RU"/>
        </w:rPr>
        <w:t>Пояснительная записка</w:t>
      </w:r>
    </w:p>
    <w:p w:rsidR="00A307E1" w:rsidRPr="00A33BA9" w:rsidRDefault="00A307E1" w:rsidP="00A307E1">
      <w:pPr>
        <w:shd w:val="clear" w:color="auto" w:fill="FFFFFF"/>
        <w:spacing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33BA9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 по химии составлена с учетом следующих нормативно-правовых и инструктивно-методических документов:</w:t>
      </w:r>
    </w:p>
    <w:p w:rsidR="00A307E1" w:rsidRPr="00E614AA" w:rsidRDefault="00A307E1" w:rsidP="00A307E1">
      <w:pPr>
        <w:pStyle w:val="a5"/>
        <w:tabs>
          <w:tab w:val="left" w:pos="708"/>
        </w:tabs>
        <w:ind w:left="567" w:firstLine="0"/>
        <w:rPr>
          <w:sz w:val="24"/>
          <w:lang w:val="ru-RU"/>
        </w:rPr>
      </w:pPr>
      <w:r>
        <w:rPr>
          <w:color w:val="000000"/>
          <w:sz w:val="24"/>
          <w:lang w:val="ru-RU"/>
        </w:rPr>
        <w:t>-</w:t>
      </w:r>
      <w:r w:rsidRPr="00A33BA9">
        <w:rPr>
          <w:color w:val="000000"/>
          <w:sz w:val="24"/>
          <w:lang w:val="ru-RU"/>
        </w:rPr>
        <w:t xml:space="preserve">Авторская программа по </w:t>
      </w:r>
      <w:r w:rsidRPr="00A33BA9">
        <w:rPr>
          <w:sz w:val="24"/>
          <w:lang w:val="ru-RU"/>
        </w:rPr>
        <w:t xml:space="preserve">О.С. 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(Габриелян О.С. Программа курса химии для 8-11 классов общеобразовательных учреждений /О.С. Габриелян. – 2-е изд., </w:t>
      </w:r>
      <w:proofErr w:type="spellStart"/>
      <w:r w:rsidRPr="00A33BA9">
        <w:rPr>
          <w:sz w:val="24"/>
          <w:lang w:val="ru-RU"/>
        </w:rPr>
        <w:t>перераб</w:t>
      </w:r>
      <w:proofErr w:type="spellEnd"/>
      <w:r w:rsidRPr="00A33BA9">
        <w:rPr>
          <w:sz w:val="24"/>
          <w:lang w:val="ru-RU"/>
        </w:rPr>
        <w:t>. и доп. – М.: Дрофа, 2005-2006), базовый уровень:     10 класс</w:t>
      </w:r>
    </w:p>
    <w:p w:rsidR="00A307E1" w:rsidRPr="00A33BA9" w:rsidRDefault="00A307E1" w:rsidP="00A307E1">
      <w:pPr>
        <w:shd w:val="clear" w:color="auto" w:fill="FFFFFF"/>
        <w:tabs>
          <w:tab w:val="left" w:pos="284"/>
        </w:tabs>
        <w:spacing w:line="240" w:lineRule="auto"/>
        <w:ind w:left="567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33BA9">
        <w:rPr>
          <w:rFonts w:ascii="Times New Roman" w:hAnsi="Times New Roman"/>
          <w:color w:val="000000"/>
          <w:sz w:val="24"/>
          <w:szCs w:val="24"/>
          <w:lang w:val="ru-RU"/>
        </w:rPr>
        <w:t xml:space="preserve">- Положение о структуре, порядке разработки и утверждения рабочих программ учебных предметов, курсов МОУ Лицея № 6                                         </w:t>
      </w:r>
      <w:r w:rsidRPr="00A33BA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- Учебного плана МОУ Лицея № 6 </w:t>
      </w:r>
      <w:r w:rsidRPr="00A33BA9">
        <w:rPr>
          <w:rFonts w:ascii="Times New Roman" w:hAnsi="Times New Roman"/>
          <w:sz w:val="24"/>
          <w:szCs w:val="24"/>
          <w:lang w:val="ru-RU"/>
        </w:rPr>
        <w:t xml:space="preserve"> для учащихся 10 классов </w:t>
      </w:r>
      <w:r w:rsidRPr="00A33BA9">
        <w:rPr>
          <w:rFonts w:ascii="Times New Roman" w:hAnsi="Times New Roman"/>
          <w:color w:val="000000"/>
          <w:sz w:val="24"/>
          <w:szCs w:val="24"/>
          <w:lang w:val="ru-RU" w:eastAsia="ru-RU"/>
        </w:rPr>
        <w:t>на 2018-2019 учебный год.</w:t>
      </w:r>
    </w:p>
    <w:p w:rsidR="00A307E1" w:rsidRDefault="00A307E1" w:rsidP="00A307E1">
      <w:pPr>
        <w:pStyle w:val="a4"/>
        <w:shd w:val="clear" w:color="auto" w:fill="FFFFFF"/>
        <w:spacing w:after="202" w:afterAutospacing="0"/>
        <w:ind w:left="567" w:right="252"/>
        <w:contextualSpacing/>
        <w:rPr>
          <w:color w:val="000000"/>
        </w:rPr>
      </w:pPr>
      <w:r w:rsidRPr="00CF3184">
        <w:rPr>
          <w:b/>
        </w:rPr>
        <w:t>Цели</w:t>
      </w:r>
      <w:r w:rsidRPr="00CF3184">
        <w:t>:</w:t>
      </w:r>
      <w:r w:rsidRPr="00CF3184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A307E1" w:rsidRPr="00824967" w:rsidRDefault="00A307E1" w:rsidP="00A307E1">
      <w:pPr>
        <w:pStyle w:val="a4"/>
        <w:shd w:val="clear" w:color="auto" w:fill="FFFFFF"/>
        <w:spacing w:after="202" w:afterAutospacing="0"/>
        <w:ind w:left="567" w:right="252"/>
        <w:contextualSpacing/>
        <w:rPr>
          <w:color w:val="000000"/>
        </w:rPr>
      </w:pPr>
      <w:r w:rsidRPr="00CF3184">
        <w:rPr>
          <w:color w:val="000000"/>
        </w:rPr>
        <w:t>-</w:t>
      </w:r>
      <w:r w:rsidRPr="00824967">
        <w:rPr>
          <w:color w:val="000000"/>
        </w:rPr>
        <w:t>Формирование знаний основ науки – важнейших фактов, понятий, законов и теорий, языка науки, доступных обобщений мировоззренческого характера, развитие умений наблюдать и объяснять химические явления, соблюдать правила ТБ</w:t>
      </w:r>
    </w:p>
    <w:p w:rsidR="00A307E1" w:rsidRPr="00824967" w:rsidRDefault="00A307E1" w:rsidP="00A307E1">
      <w:pPr>
        <w:pStyle w:val="a4"/>
        <w:shd w:val="clear" w:color="auto" w:fill="FFFFFF"/>
        <w:spacing w:after="202" w:afterAutospacing="0"/>
        <w:ind w:left="567" w:right="252"/>
        <w:contextualSpacing/>
        <w:rPr>
          <w:color w:val="000000"/>
        </w:rPr>
      </w:pPr>
      <w:r>
        <w:rPr>
          <w:color w:val="000000"/>
        </w:rPr>
        <w:t>-Развитие познавательных интересов и интеллектуальных способностей</w:t>
      </w:r>
      <w:r w:rsidRPr="00824967">
        <w:rPr>
          <w:color w:val="000000"/>
        </w:rPr>
        <w:t xml:space="preserve"> в процессе проведения химического эксперимента, самостоятельного приобретения знаний в соответствии с возникающими современными потребностями;</w:t>
      </w:r>
    </w:p>
    <w:p w:rsidR="00A307E1" w:rsidRPr="00824967" w:rsidRDefault="00A307E1" w:rsidP="00A307E1">
      <w:pPr>
        <w:pStyle w:val="a4"/>
        <w:shd w:val="clear" w:color="auto" w:fill="FFFFFF"/>
        <w:spacing w:after="202" w:afterAutospacing="0"/>
        <w:ind w:left="567" w:right="252"/>
        <w:contextualSpacing/>
        <w:rPr>
          <w:color w:val="000000"/>
        </w:rPr>
      </w:pPr>
      <w:r>
        <w:rPr>
          <w:color w:val="000000"/>
        </w:rPr>
        <w:t>-</w:t>
      </w:r>
      <w:r w:rsidRPr="00824967">
        <w:rPr>
          <w:color w:val="000000"/>
        </w:rPr>
        <w:t>Воспитывать отношение к химии как к одному из компонентов естествознания и элементу общечеловеческой культуры;</w:t>
      </w:r>
    </w:p>
    <w:p w:rsidR="00A307E1" w:rsidRPr="00824967" w:rsidRDefault="00A307E1" w:rsidP="00A307E1">
      <w:pPr>
        <w:pStyle w:val="a4"/>
        <w:shd w:val="clear" w:color="auto" w:fill="FFFFFF"/>
        <w:spacing w:after="202" w:afterAutospacing="0"/>
        <w:ind w:left="567" w:right="252"/>
        <w:contextualSpacing/>
        <w:rPr>
          <w:color w:val="000000"/>
        </w:rPr>
      </w:pPr>
      <w:r>
        <w:rPr>
          <w:color w:val="000000"/>
        </w:rPr>
        <w:t>-</w:t>
      </w:r>
      <w:r w:rsidRPr="00824967">
        <w:rPr>
          <w:color w:val="000000"/>
        </w:rPr>
        <w:t>Научить применять полученные знания для безопасного использования веществ и материалов в быту, для решения задач в повседневной жизни, предупреждения явлений, наносящих вред здоровью человека и окружающей среде.</w:t>
      </w:r>
    </w:p>
    <w:p w:rsidR="00A307E1" w:rsidRPr="00824967" w:rsidRDefault="00A307E1" w:rsidP="00A307E1">
      <w:pPr>
        <w:pStyle w:val="a4"/>
        <w:shd w:val="clear" w:color="auto" w:fill="FFFFFF"/>
        <w:spacing w:after="202" w:afterAutospacing="0"/>
        <w:ind w:left="567" w:right="252"/>
        <w:contextualSpacing/>
        <w:rPr>
          <w:b/>
          <w:color w:val="000000"/>
        </w:rPr>
      </w:pPr>
      <w:r w:rsidRPr="00824967">
        <w:rPr>
          <w:b/>
          <w:color w:val="000000"/>
        </w:rPr>
        <w:t>Задачи:</w:t>
      </w:r>
    </w:p>
    <w:p w:rsidR="00A307E1" w:rsidRPr="00824967" w:rsidRDefault="00A307E1" w:rsidP="00A307E1">
      <w:pPr>
        <w:pStyle w:val="a4"/>
        <w:shd w:val="clear" w:color="auto" w:fill="FFFFFF"/>
        <w:spacing w:after="0" w:afterAutospacing="0"/>
        <w:ind w:left="567" w:right="252"/>
        <w:contextualSpacing/>
        <w:rPr>
          <w:color w:val="000000"/>
        </w:rPr>
      </w:pPr>
      <w:r>
        <w:rPr>
          <w:color w:val="000000"/>
        </w:rPr>
        <w:t xml:space="preserve">- </w:t>
      </w:r>
      <w:r w:rsidRPr="00824967">
        <w:rPr>
          <w:color w:val="000000"/>
        </w:rPr>
        <w:t>Формирование знаний основ науки</w:t>
      </w:r>
    </w:p>
    <w:p w:rsidR="00A307E1" w:rsidRPr="00824967" w:rsidRDefault="00A307E1" w:rsidP="00A307E1">
      <w:pPr>
        <w:pStyle w:val="a4"/>
        <w:shd w:val="clear" w:color="auto" w:fill="FFFFFF"/>
        <w:spacing w:after="0" w:afterAutospacing="0"/>
        <w:ind w:left="567" w:right="252"/>
        <w:contextualSpacing/>
        <w:rPr>
          <w:color w:val="000000"/>
        </w:rPr>
      </w:pPr>
      <w:r>
        <w:rPr>
          <w:color w:val="000000"/>
        </w:rPr>
        <w:t xml:space="preserve">- </w:t>
      </w:r>
      <w:r w:rsidRPr="00824967">
        <w:rPr>
          <w:color w:val="000000"/>
        </w:rPr>
        <w:t>Развитие умений наблюдать и объяснять химические явления</w:t>
      </w:r>
    </w:p>
    <w:p w:rsidR="00A307E1" w:rsidRPr="00824967" w:rsidRDefault="00A307E1" w:rsidP="00A307E1">
      <w:pPr>
        <w:pStyle w:val="a4"/>
        <w:shd w:val="clear" w:color="auto" w:fill="FFFFFF"/>
        <w:spacing w:after="0" w:afterAutospacing="0"/>
        <w:ind w:left="567" w:right="252"/>
        <w:contextualSpacing/>
        <w:rPr>
          <w:color w:val="000000"/>
        </w:rPr>
      </w:pPr>
      <w:r>
        <w:rPr>
          <w:color w:val="000000"/>
        </w:rPr>
        <w:t xml:space="preserve">- </w:t>
      </w:r>
      <w:r w:rsidRPr="00824967">
        <w:rPr>
          <w:color w:val="000000"/>
        </w:rPr>
        <w:t>Соблюдать правила техники безопасности</w:t>
      </w:r>
    </w:p>
    <w:p w:rsidR="00A307E1" w:rsidRPr="00824967" w:rsidRDefault="00A307E1" w:rsidP="00A307E1">
      <w:pPr>
        <w:pStyle w:val="a4"/>
        <w:shd w:val="clear" w:color="auto" w:fill="FFFFFF"/>
        <w:spacing w:after="0" w:afterAutospacing="0"/>
        <w:ind w:left="567" w:right="252"/>
        <w:contextualSpacing/>
        <w:rPr>
          <w:color w:val="000000"/>
        </w:rPr>
      </w:pPr>
      <w:r>
        <w:rPr>
          <w:color w:val="000000"/>
        </w:rPr>
        <w:t xml:space="preserve">- </w:t>
      </w:r>
      <w:r w:rsidRPr="00824967">
        <w:rPr>
          <w:color w:val="000000"/>
        </w:rPr>
        <w:t>Развивать интерес к химии как возможной области будущей практической деятельности</w:t>
      </w:r>
    </w:p>
    <w:p w:rsidR="00A307E1" w:rsidRPr="00CF3184" w:rsidRDefault="00A307E1" w:rsidP="00A307E1">
      <w:pPr>
        <w:pStyle w:val="a4"/>
        <w:shd w:val="clear" w:color="auto" w:fill="FFFFFF"/>
        <w:spacing w:after="202" w:afterAutospacing="0"/>
        <w:ind w:left="567" w:right="252"/>
        <w:contextualSpacing/>
        <w:rPr>
          <w:color w:val="000000"/>
        </w:rPr>
      </w:pPr>
      <w:r w:rsidRPr="00824967">
        <w:rPr>
          <w:color w:val="000000"/>
        </w:rPr>
        <w:t>Обучение ведётся по учебнику О.С. Габриелян «Химия 10 класс» (базовый уровень), который составляет единую линию учебников, соответствует федеральному компоненту государственного образовательного стандарта базового уровня и реализует авторскую программу О.С. Габриеляна.</w:t>
      </w:r>
    </w:p>
    <w:p w:rsidR="00A307E1" w:rsidRPr="00A33BA9" w:rsidRDefault="00A307E1" w:rsidP="00A307E1">
      <w:pPr>
        <w:spacing w:before="60" w:after="60" w:line="240" w:lineRule="auto"/>
        <w:ind w:left="426" w:hanging="142"/>
        <w:contextualSpacing/>
        <w:jc w:val="both"/>
        <w:rPr>
          <w:rFonts w:ascii="Times New Roman" w:hAnsi="Times New Roman"/>
          <w:sz w:val="24"/>
          <w:szCs w:val="28"/>
          <w:lang w:val="ru-RU"/>
        </w:rPr>
      </w:pPr>
      <w:r w:rsidRPr="00A33BA9">
        <w:rPr>
          <w:rFonts w:ascii="Times New Roman" w:hAnsi="Times New Roman"/>
          <w:sz w:val="24"/>
          <w:szCs w:val="28"/>
          <w:lang w:val="ru-RU"/>
        </w:rPr>
        <w:t xml:space="preserve">    Количество учебных часов – 34 часа в год (1 час в неделю)</w:t>
      </w:r>
    </w:p>
    <w:p w:rsidR="00A307E1" w:rsidRPr="00CF3184" w:rsidRDefault="00A307E1" w:rsidP="00A307E1">
      <w:pPr>
        <w:pStyle w:val="a4"/>
        <w:shd w:val="clear" w:color="auto" w:fill="FFFFFF"/>
        <w:spacing w:after="202" w:afterAutospacing="0"/>
        <w:ind w:left="567" w:right="252"/>
        <w:contextualSpacing/>
        <w:rPr>
          <w:color w:val="000000"/>
        </w:rPr>
      </w:pPr>
      <w:r w:rsidRPr="00CF3184">
        <w:rPr>
          <w:color w:val="000000"/>
        </w:rPr>
        <w:t xml:space="preserve">Данная программа сохраняет целостность и системность учебного предмета. Методологической основой построения учебного содержания курса является идея интегрированного курса химии. Это </w:t>
      </w:r>
      <w:proofErr w:type="spellStart"/>
      <w:r w:rsidRPr="00CF3184">
        <w:rPr>
          <w:color w:val="000000"/>
        </w:rPr>
        <w:t>внутрипредметная</w:t>
      </w:r>
      <w:proofErr w:type="spellEnd"/>
      <w:r w:rsidRPr="00CF3184">
        <w:rPr>
          <w:color w:val="000000"/>
        </w:rPr>
        <w:t xml:space="preserve">  интеграция учебной дисциплины «Химия», что заставляет наиболее полно использовать сведения об органических соединениях из курса 9 класса при изучении химии в 10 классе. Также это </w:t>
      </w:r>
      <w:proofErr w:type="spellStart"/>
      <w:r w:rsidRPr="00CF3184">
        <w:rPr>
          <w:color w:val="000000"/>
        </w:rPr>
        <w:t>межпредметная</w:t>
      </w:r>
      <w:proofErr w:type="spellEnd"/>
      <w:r w:rsidRPr="00CF3184">
        <w:rPr>
          <w:color w:val="000000"/>
        </w:rPr>
        <w:t xml:space="preserve"> естественнонаучная интеграция, позволяющая на химической базе объединить знания физики, биологии, географии, экологии в единое понимание естественного мира, т.е. сформировать целостную естественнонаучную картину мира. Это позволит старшеклассникам осознать то, что без знания основ химии восприятие окружающего мира будет неполным и ущербным. А люди, не получившие таких знаний, могут неосознанно стать опасными для этого мира, так как химически неграмотное обращение с веществами, материалами и процессами грозит немалыми бедами. Это интеграция химических знаний с гуманитарными дисциплинами: историей, литер</w:t>
      </w:r>
      <w:bookmarkStart w:id="0" w:name="_GoBack"/>
      <w:bookmarkEnd w:id="0"/>
      <w:r w:rsidRPr="00CF3184">
        <w:rPr>
          <w:color w:val="000000"/>
        </w:rPr>
        <w:t xml:space="preserve">атурой, мировой художественной культурой. Что в свою очередь позволяет </w:t>
      </w:r>
      <w:r w:rsidRPr="00CF3184">
        <w:rPr>
          <w:color w:val="000000"/>
        </w:rPr>
        <w:lastRenderedPageBreak/>
        <w:t xml:space="preserve">средствами учебного предмета показать роль химии в нехимической сфере человеческой деятельности, т.е. полностью соответствует </w:t>
      </w:r>
      <w:proofErr w:type="spellStart"/>
      <w:r w:rsidRPr="00CF3184">
        <w:rPr>
          <w:color w:val="000000"/>
        </w:rPr>
        <w:t>гуманизации</w:t>
      </w:r>
      <w:proofErr w:type="spellEnd"/>
      <w:r w:rsidRPr="00CF3184">
        <w:rPr>
          <w:color w:val="000000"/>
        </w:rPr>
        <w:t xml:space="preserve"> и </w:t>
      </w:r>
      <w:proofErr w:type="spellStart"/>
      <w:r w:rsidRPr="00CF3184">
        <w:rPr>
          <w:color w:val="000000"/>
        </w:rPr>
        <w:t>гуманитаризации</w:t>
      </w:r>
      <w:proofErr w:type="spellEnd"/>
      <w:r w:rsidRPr="00CF3184">
        <w:rPr>
          <w:color w:val="000000"/>
        </w:rPr>
        <w:t xml:space="preserve"> обучения.</w:t>
      </w:r>
    </w:p>
    <w:p w:rsidR="00A307E1" w:rsidRPr="00CF3184" w:rsidRDefault="00A307E1" w:rsidP="00A307E1">
      <w:pPr>
        <w:pStyle w:val="a4"/>
        <w:shd w:val="clear" w:color="auto" w:fill="FFFFFF"/>
        <w:spacing w:after="202" w:afterAutospacing="0"/>
        <w:ind w:left="567" w:right="252"/>
        <w:rPr>
          <w:color w:val="000000"/>
        </w:rPr>
      </w:pPr>
      <w:r w:rsidRPr="00CF3184">
        <w:rPr>
          <w:color w:val="000000"/>
        </w:rPr>
        <w:t>Теоретическую основу органической химии составляет теория строения в ее классическом понимании - зависимость свойств веществ от их химического строения. Электронное и пространственное строение из-за недостатка времени не рассматривается. В содержании курса сделан акцент на практическую значимость учебного материала. Поэтому химические свойства веществ рассматриваются прагматически – на предмет их практического использования. В основу конструирования курса положена идея о природных источниках органических соединений и их взаимопревращениях, т.е. идеи о генетической связи между классами органических соединений.</w:t>
      </w:r>
    </w:p>
    <w:p w:rsidR="00A307E1" w:rsidRPr="00824967" w:rsidRDefault="00A307E1" w:rsidP="00A307E1">
      <w:pPr>
        <w:pStyle w:val="a4"/>
        <w:shd w:val="clear" w:color="auto" w:fill="FFFFFF"/>
        <w:spacing w:after="202" w:afterAutospacing="0"/>
        <w:rPr>
          <w:b/>
          <w:color w:val="000000"/>
        </w:rPr>
      </w:pPr>
      <w:r>
        <w:rPr>
          <w:b/>
          <w:color w:val="000000"/>
        </w:rPr>
        <w:t xml:space="preserve">         </w:t>
      </w:r>
      <w:r w:rsidRPr="00824967">
        <w:rPr>
          <w:b/>
          <w:color w:val="000000"/>
        </w:rPr>
        <w:t>Требования к уровню подготовки обучающихся</w:t>
      </w:r>
      <w:r>
        <w:rPr>
          <w:b/>
          <w:color w:val="000000"/>
        </w:rPr>
        <w:t>.</w:t>
      </w:r>
    </w:p>
    <w:p w:rsidR="00A307E1" w:rsidRPr="00824967" w:rsidRDefault="00A307E1" w:rsidP="00A307E1">
      <w:pPr>
        <w:pStyle w:val="a4"/>
        <w:shd w:val="clear" w:color="auto" w:fill="FFFFFF"/>
        <w:spacing w:after="202" w:afterAutospacing="0"/>
        <w:ind w:left="567"/>
        <w:rPr>
          <w:b/>
          <w:color w:val="000000"/>
        </w:rPr>
      </w:pPr>
      <w:r w:rsidRPr="00824967">
        <w:rPr>
          <w:b/>
          <w:i/>
          <w:iCs/>
          <w:color w:val="000000"/>
        </w:rPr>
        <w:t xml:space="preserve"> Ученик должен знать и понимать</w:t>
      </w:r>
      <w:r w:rsidRPr="00824967">
        <w:rPr>
          <w:b/>
          <w:color w:val="000000"/>
        </w:rPr>
        <w:t>:</w:t>
      </w:r>
    </w:p>
    <w:p w:rsidR="00A307E1" w:rsidRPr="00824967" w:rsidRDefault="00A307E1" w:rsidP="00A307E1">
      <w:pPr>
        <w:pStyle w:val="a4"/>
        <w:shd w:val="clear" w:color="auto" w:fill="FFFFFF"/>
        <w:spacing w:after="202" w:afterAutospacing="0"/>
        <w:ind w:left="567"/>
        <w:rPr>
          <w:color w:val="000000"/>
        </w:rPr>
      </w:pPr>
      <w:r w:rsidRPr="00824967">
        <w:rPr>
          <w:color w:val="000000"/>
        </w:rPr>
        <w:t>- химические понятия: углеродный скелет, радикалы, функциональные группы, гомология, структурная изомерия, химическое строение органических соединений,</w:t>
      </w:r>
    </w:p>
    <w:p w:rsidR="00A307E1" w:rsidRPr="00824967" w:rsidRDefault="00A307E1" w:rsidP="00A307E1">
      <w:pPr>
        <w:pStyle w:val="a4"/>
        <w:shd w:val="clear" w:color="auto" w:fill="FFFFFF"/>
        <w:spacing w:after="202" w:afterAutospacing="0"/>
        <w:ind w:left="567"/>
        <w:rPr>
          <w:color w:val="000000"/>
        </w:rPr>
      </w:pPr>
      <w:r w:rsidRPr="00824967">
        <w:rPr>
          <w:color w:val="000000"/>
        </w:rPr>
        <w:t>химическая реакция, тип химической реакции;</w:t>
      </w:r>
    </w:p>
    <w:p w:rsidR="00A307E1" w:rsidRPr="00824967" w:rsidRDefault="00A307E1" w:rsidP="00A307E1">
      <w:pPr>
        <w:pStyle w:val="a4"/>
        <w:shd w:val="clear" w:color="auto" w:fill="FFFFFF"/>
        <w:spacing w:after="202" w:afterAutospacing="0"/>
        <w:ind w:left="567"/>
        <w:rPr>
          <w:color w:val="000000"/>
        </w:rPr>
      </w:pPr>
      <w:r w:rsidRPr="00824967">
        <w:rPr>
          <w:color w:val="000000"/>
        </w:rPr>
        <w:t>- основные теории химии: теорию строения органических соединений;</w:t>
      </w:r>
    </w:p>
    <w:p w:rsidR="00A307E1" w:rsidRPr="00824967" w:rsidRDefault="00A307E1" w:rsidP="00A307E1">
      <w:pPr>
        <w:pStyle w:val="a4"/>
        <w:shd w:val="clear" w:color="auto" w:fill="FFFFFF"/>
        <w:spacing w:after="202" w:afterAutospacing="0"/>
        <w:ind w:left="567"/>
        <w:rPr>
          <w:color w:val="000000"/>
        </w:rPr>
      </w:pPr>
      <w:r w:rsidRPr="00824967">
        <w:rPr>
          <w:color w:val="000000"/>
        </w:rPr>
        <w:t>- классификацию и номенклатуру органических соединений;</w:t>
      </w:r>
    </w:p>
    <w:p w:rsidR="00A307E1" w:rsidRPr="00824967" w:rsidRDefault="00A307E1" w:rsidP="00A307E1">
      <w:pPr>
        <w:pStyle w:val="a4"/>
        <w:shd w:val="clear" w:color="auto" w:fill="FFFFFF"/>
        <w:spacing w:after="202" w:afterAutospacing="0"/>
        <w:ind w:left="567"/>
        <w:rPr>
          <w:color w:val="000000"/>
        </w:rPr>
      </w:pPr>
      <w:r w:rsidRPr="00824967">
        <w:rPr>
          <w:color w:val="000000"/>
        </w:rPr>
        <w:t>- природные источники углеводородов и способы их переработки;</w:t>
      </w:r>
    </w:p>
    <w:p w:rsidR="00A307E1" w:rsidRPr="00824967" w:rsidRDefault="00A307E1" w:rsidP="00A307E1">
      <w:pPr>
        <w:pStyle w:val="a4"/>
        <w:shd w:val="clear" w:color="auto" w:fill="FFFFFF"/>
        <w:spacing w:after="202" w:afterAutospacing="0"/>
        <w:ind w:left="567"/>
        <w:rPr>
          <w:color w:val="000000"/>
        </w:rPr>
      </w:pPr>
      <w:r w:rsidRPr="00824967">
        <w:rPr>
          <w:color w:val="000000"/>
        </w:rPr>
        <w:t>- важнейшие вещества и материалы: уксусная кислота, метан, этилен, ацетилен, бензол, этанол, фенол, уксусная кислота, жиры, мыла и моющие средства, глюкоза, сахароза, крахмал, клетчатка, белки, искусственные и синтетические волокна, каучуки, пластмассы.</w:t>
      </w:r>
    </w:p>
    <w:p w:rsidR="00A307E1" w:rsidRPr="00824967" w:rsidRDefault="00A307E1" w:rsidP="00A307E1">
      <w:pPr>
        <w:pStyle w:val="a4"/>
        <w:shd w:val="clear" w:color="auto" w:fill="FFFFFF"/>
        <w:spacing w:after="202" w:afterAutospacing="0"/>
        <w:ind w:left="567"/>
        <w:rPr>
          <w:b/>
          <w:color w:val="000000"/>
        </w:rPr>
      </w:pPr>
      <w:r w:rsidRPr="00824967">
        <w:rPr>
          <w:b/>
          <w:i/>
          <w:iCs/>
          <w:color w:val="000000"/>
        </w:rPr>
        <w:t>Уметь:</w:t>
      </w:r>
    </w:p>
    <w:p w:rsidR="00A307E1" w:rsidRPr="00824967" w:rsidRDefault="00A307E1" w:rsidP="00A307E1">
      <w:pPr>
        <w:pStyle w:val="a4"/>
        <w:shd w:val="clear" w:color="auto" w:fill="FFFFFF"/>
        <w:spacing w:after="202" w:afterAutospacing="0"/>
        <w:ind w:left="567"/>
        <w:rPr>
          <w:color w:val="000000"/>
        </w:rPr>
      </w:pPr>
      <w:r w:rsidRPr="00824967">
        <w:rPr>
          <w:color w:val="000000"/>
        </w:rPr>
        <w:t>- называть изученные вещества по «тривиальной» или международной номенклатуре;</w:t>
      </w:r>
    </w:p>
    <w:p w:rsidR="00A307E1" w:rsidRPr="00824967" w:rsidRDefault="00A307E1" w:rsidP="00A307E1">
      <w:pPr>
        <w:pStyle w:val="a4"/>
        <w:shd w:val="clear" w:color="auto" w:fill="FFFFFF"/>
        <w:spacing w:after="202" w:afterAutospacing="0"/>
        <w:ind w:left="567"/>
        <w:rPr>
          <w:color w:val="000000"/>
        </w:rPr>
      </w:pPr>
      <w:r w:rsidRPr="00824967">
        <w:rPr>
          <w:color w:val="000000"/>
        </w:rPr>
        <w:t>- объяснять зависимость свойств и применения веществ от их состава и строения;</w:t>
      </w:r>
    </w:p>
    <w:p w:rsidR="00A307E1" w:rsidRPr="00824967" w:rsidRDefault="00A307E1" w:rsidP="00A307E1">
      <w:pPr>
        <w:pStyle w:val="a4"/>
        <w:shd w:val="clear" w:color="auto" w:fill="FFFFFF"/>
        <w:spacing w:after="202" w:afterAutospacing="0"/>
        <w:ind w:left="567"/>
        <w:rPr>
          <w:color w:val="000000"/>
        </w:rPr>
      </w:pPr>
      <w:r w:rsidRPr="00824967">
        <w:rPr>
          <w:color w:val="000000"/>
        </w:rPr>
        <w:t>- определять: принадлежность веществ к различным классам органических соединений</w:t>
      </w:r>
      <w:r w:rsidRPr="00824967">
        <w:rPr>
          <w:i/>
          <w:iCs/>
          <w:color w:val="000000"/>
        </w:rPr>
        <w:t>,</w:t>
      </w:r>
      <w:r w:rsidRPr="00824967">
        <w:rPr>
          <w:color w:val="000000"/>
        </w:rPr>
        <w:t> тип химической реакции;</w:t>
      </w:r>
    </w:p>
    <w:p w:rsidR="00A307E1" w:rsidRPr="00824967" w:rsidRDefault="00A307E1" w:rsidP="00A307E1">
      <w:pPr>
        <w:pStyle w:val="a4"/>
        <w:shd w:val="clear" w:color="auto" w:fill="FFFFFF"/>
        <w:spacing w:after="202" w:afterAutospacing="0"/>
        <w:ind w:left="567"/>
        <w:rPr>
          <w:color w:val="000000"/>
        </w:rPr>
      </w:pPr>
      <w:r w:rsidRPr="00824967">
        <w:rPr>
          <w:color w:val="000000"/>
        </w:rPr>
        <w:t>- составлять молекулярные и структурные формулы органических веществ;</w:t>
      </w:r>
    </w:p>
    <w:p w:rsidR="00A307E1" w:rsidRPr="00824967" w:rsidRDefault="00A307E1" w:rsidP="00A307E1">
      <w:pPr>
        <w:pStyle w:val="a4"/>
        <w:shd w:val="clear" w:color="auto" w:fill="FFFFFF"/>
        <w:spacing w:after="202" w:afterAutospacing="0"/>
        <w:ind w:left="567"/>
        <w:rPr>
          <w:color w:val="000000"/>
        </w:rPr>
      </w:pPr>
      <w:r w:rsidRPr="00824967">
        <w:rPr>
          <w:color w:val="000000"/>
        </w:rPr>
        <w:lastRenderedPageBreak/>
        <w:t xml:space="preserve">- характеризовать общие химические свойства органических соединений; строение и свойства органических веществ (углеводородов, спиртов, </w:t>
      </w:r>
      <w:r>
        <w:rPr>
          <w:color w:val="000000"/>
        </w:rPr>
        <w:t xml:space="preserve">  </w:t>
      </w:r>
      <w:r w:rsidRPr="00824967">
        <w:rPr>
          <w:color w:val="000000"/>
        </w:rPr>
        <w:t>фенолов, альдегидов и кетонов, карбоновых кислот, аминов, аминокислот и углеводов;</w:t>
      </w:r>
    </w:p>
    <w:p w:rsidR="00A307E1" w:rsidRPr="00824967" w:rsidRDefault="00A307E1" w:rsidP="00A307E1">
      <w:pPr>
        <w:pStyle w:val="a4"/>
        <w:shd w:val="clear" w:color="auto" w:fill="FFFFFF"/>
        <w:spacing w:after="202" w:afterAutospacing="0"/>
        <w:ind w:left="567"/>
        <w:rPr>
          <w:color w:val="000000"/>
        </w:rPr>
      </w:pPr>
      <w:r w:rsidRPr="00824967">
        <w:rPr>
          <w:color w:val="000000"/>
        </w:rPr>
        <w:t>- объяснять зависимость химических свойств органических веществ от вида химической связи и наличия функциональных групп;</w:t>
      </w:r>
    </w:p>
    <w:p w:rsidR="00A307E1" w:rsidRPr="00824967" w:rsidRDefault="00A307E1" w:rsidP="00A307E1">
      <w:pPr>
        <w:pStyle w:val="a4"/>
        <w:shd w:val="clear" w:color="auto" w:fill="FFFFFF"/>
        <w:spacing w:after="202" w:afterAutospacing="0"/>
        <w:ind w:left="567"/>
        <w:rPr>
          <w:color w:val="000000"/>
        </w:rPr>
      </w:pPr>
      <w:r w:rsidRPr="00824967">
        <w:rPr>
          <w:color w:val="000000"/>
        </w:rPr>
        <w:t>- объяснять причины многообразия органических веществ;</w:t>
      </w:r>
    </w:p>
    <w:p w:rsidR="00A307E1" w:rsidRPr="00824967" w:rsidRDefault="00A307E1" w:rsidP="00A307E1">
      <w:pPr>
        <w:pStyle w:val="a4"/>
        <w:shd w:val="clear" w:color="auto" w:fill="FFFFFF"/>
        <w:spacing w:after="202" w:afterAutospacing="0"/>
        <w:ind w:left="567"/>
        <w:rPr>
          <w:color w:val="000000"/>
        </w:rPr>
      </w:pPr>
      <w:r w:rsidRPr="00824967">
        <w:rPr>
          <w:color w:val="000000"/>
        </w:rPr>
        <w:t>- соблюдать правила техники безопасности при обращении с химической посудой, лабораторным оборудованием и химическими реактивами;</w:t>
      </w:r>
    </w:p>
    <w:p w:rsidR="00A307E1" w:rsidRPr="00824967" w:rsidRDefault="00A307E1" w:rsidP="00A307E1">
      <w:pPr>
        <w:pStyle w:val="a4"/>
        <w:shd w:val="clear" w:color="auto" w:fill="FFFFFF"/>
        <w:spacing w:after="202" w:afterAutospacing="0"/>
        <w:ind w:left="567"/>
        <w:rPr>
          <w:color w:val="000000"/>
        </w:rPr>
      </w:pPr>
      <w:r w:rsidRPr="00824967">
        <w:rPr>
          <w:color w:val="000000"/>
        </w:rPr>
        <w:t>- выполнять химический эксперимент по распознаванию органических веществ;</w:t>
      </w:r>
    </w:p>
    <w:p w:rsidR="00A307E1" w:rsidRPr="00824967" w:rsidRDefault="00A307E1" w:rsidP="00A307E1">
      <w:pPr>
        <w:pStyle w:val="a4"/>
        <w:shd w:val="clear" w:color="auto" w:fill="FFFFFF"/>
        <w:spacing w:after="202" w:afterAutospacing="0"/>
        <w:ind w:left="567"/>
        <w:rPr>
          <w:color w:val="000000"/>
        </w:rPr>
      </w:pPr>
      <w:r w:rsidRPr="00824967">
        <w:rPr>
          <w:color w:val="000000"/>
        </w:rPr>
        <w:t>- проводить расчёты по химическим формулам и уравнениям реакций;</w:t>
      </w:r>
    </w:p>
    <w:p w:rsidR="00A307E1" w:rsidRPr="00824967" w:rsidRDefault="00A307E1" w:rsidP="00A307E1">
      <w:pPr>
        <w:pStyle w:val="a4"/>
        <w:shd w:val="clear" w:color="auto" w:fill="FFFFFF"/>
        <w:spacing w:before="29" w:beforeAutospacing="0" w:after="202" w:afterAutospacing="0"/>
        <w:rPr>
          <w:color w:val="000000"/>
        </w:rPr>
      </w:pPr>
      <w:r>
        <w:rPr>
          <w:color w:val="000000"/>
        </w:rPr>
        <w:t xml:space="preserve">        </w:t>
      </w:r>
      <w:r w:rsidRPr="00824967">
        <w:rPr>
          <w:color w:val="000000"/>
        </w:rPr>
        <w:t>- осуществлять самостоятельный поиск химической информации с использованием различных источников.</w:t>
      </w:r>
    </w:p>
    <w:p w:rsidR="00A307E1" w:rsidRPr="00824967" w:rsidRDefault="00A307E1" w:rsidP="00A307E1">
      <w:pPr>
        <w:pStyle w:val="a4"/>
        <w:shd w:val="clear" w:color="auto" w:fill="FFFFFF"/>
        <w:spacing w:before="29" w:beforeAutospacing="0" w:after="202" w:afterAutospacing="0"/>
        <w:ind w:left="567"/>
        <w:rPr>
          <w:color w:val="000000"/>
        </w:rPr>
      </w:pPr>
      <w:r w:rsidRPr="00824967">
        <w:rPr>
          <w:i/>
          <w:iCs/>
          <w:color w:val="000000"/>
        </w:rPr>
        <w:t>использовать приобретенные знания и умения в практической деятельности и повседневной жизни для</w:t>
      </w:r>
      <w:r w:rsidRPr="00824967">
        <w:rPr>
          <w:color w:val="000000"/>
        </w:rPr>
        <w:t>: безопасного обращения с веществами и материалами; экологически грамотного поведения в окружающей среде, школьной лаборатории и в быту</w:t>
      </w:r>
    </w:p>
    <w:p w:rsidR="00A307E1" w:rsidRPr="00A33BA9" w:rsidRDefault="00A307E1" w:rsidP="00A307E1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  <w:r w:rsidRPr="00A33BA9">
        <w:rPr>
          <w:rFonts w:ascii="Times New Roman" w:hAnsi="Times New Roman"/>
          <w:b/>
          <w:sz w:val="24"/>
          <w:szCs w:val="24"/>
          <w:lang w:val="ru-RU"/>
        </w:rPr>
        <w:t xml:space="preserve">Контроль </w:t>
      </w:r>
      <w:r w:rsidRPr="00A33BA9">
        <w:rPr>
          <w:rFonts w:ascii="Times New Roman" w:hAnsi="Times New Roman"/>
          <w:sz w:val="24"/>
          <w:szCs w:val="24"/>
          <w:lang w:val="ru-RU"/>
        </w:rPr>
        <w:t xml:space="preserve">за уровнем знаний учащихся предусматривает проведение лабораторных, практических, самостоятельных, контрольных   работ, как в традиционной, так и </w:t>
      </w:r>
      <w:proofErr w:type="gramStart"/>
      <w:r w:rsidRPr="00A33BA9">
        <w:rPr>
          <w:rFonts w:ascii="Times New Roman" w:hAnsi="Times New Roman"/>
          <w:sz w:val="24"/>
          <w:szCs w:val="24"/>
          <w:lang w:val="ru-RU"/>
        </w:rPr>
        <w:t>в  тестовой</w:t>
      </w:r>
      <w:proofErr w:type="gramEnd"/>
      <w:r w:rsidRPr="00A33BA9">
        <w:rPr>
          <w:rFonts w:ascii="Times New Roman" w:hAnsi="Times New Roman"/>
          <w:sz w:val="24"/>
          <w:szCs w:val="24"/>
          <w:lang w:val="ru-RU"/>
        </w:rPr>
        <w:t xml:space="preserve"> формах.</w:t>
      </w:r>
    </w:p>
    <w:p w:rsidR="00A307E1" w:rsidRDefault="00A307E1" w:rsidP="00A307E1">
      <w:pPr>
        <w:pStyle w:val="a4"/>
        <w:shd w:val="clear" w:color="auto" w:fill="FFFFFF"/>
        <w:spacing w:after="202" w:afterAutospacing="0"/>
        <w:ind w:left="567" w:right="252"/>
        <w:rPr>
          <w:b/>
          <w:color w:val="000000"/>
        </w:rPr>
      </w:pPr>
    </w:p>
    <w:p w:rsidR="00A307E1" w:rsidRDefault="00A307E1" w:rsidP="00A307E1">
      <w:pPr>
        <w:pStyle w:val="a4"/>
        <w:shd w:val="clear" w:color="auto" w:fill="FFFFFF"/>
        <w:spacing w:after="202" w:afterAutospacing="0"/>
        <w:ind w:left="567" w:right="252"/>
        <w:rPr>
          <w:b/>
          <w:color w:val="000000"/>
        </w:rPr>
      </w:pPr>
    </w:p>
    <w:p w:rsidR="00A307E1" w:rsidRDefault="00A307E1" w:rsidP="00A307E1">
      <w:pPr>
        <w:pStyle w:val="a4"/>
        <w:shd w:val="clear" w:color="auto" w:fill="FFFFFF"/>
        <w:spacing w:after="202" w:afterAutospacing="0"/>
        <w:ind w:left="567" w:right="252"/>
        <w:rPr>
          <w:b/>
          <w:color w:val="000000"/>
        </w:rPr>
      </w:pPr>
    </w:p>
    <w:p w:rsidR="00A307E1" w:rsidRDefault="00A307E1" w:rsidP="00A307E1">
      <w:pPr>
        <w:pStyle w:val="a4"/>
        <w:shd w:val="clear" w:color="auto" w:fill="FFFFFF"/>
        <w:spacing w:after="202" w:afterAutospacing="0"/>
        <w:ind w:left="567" w:right="252"/>
        <w:rPr>
          <w:b/>
          <w:color w:val="000000"/>
        </w:rPr>
      </w:pPr>
    </w:p>
    <w:p w:rsidR="00A307E1" w:rsidRDefault="00A307E1" w:rsidP="00A307E1">
      <w:pPr>
        <w:pStyle w:val="a4"/>
        <w:shd w:val="clear" w:color="auto" w:fill="FFFFFF"/>
        <w:spacing w:after="202" w:afterAutospacing="0"/>
        <w:ind w:left="567" w:right="252"/>
        <w:rPr>
          <w:b/>
          <w:color w:val="000000"/>
        </w:rPr>
      </w:pPr>
    </w:p>
    <w:p w:rsidR="00A307E1" w:rsidRDefault="00A307E1" w:rsidP="00A307E1">
      <w:pPr>
        <w:pStyle w:val="a4"/>
        <w:shd w:val="clear" w:color="auto" w:fill="FFFFFF"/>
        <w:spacing w:after="202" w:afterAutospacing="0"/>
        <w:ind w:left="567" w:right="252"/>
        <w:rPr>
          <w:b/>
          <w:color w:val="000000"/>
        </w:rPr>
      </w:pPr>
    </w:p>
    <w:p w:rsidR="00A307E1" w:rsidRDefault="00A307E1" w:rsidP="00A307E1">
      <w:pPr>
        <w:pStyle w:val="a4"/>
        <w:shd w:val="clear" w:color="auto" w:fill="FFFFFF"/>
        <w:spacing w:after="202" w:afterAutospacing="0"/>
        <w:ind w:left="567" w:right="252"/>
        <w:rPr>
          <w:b/>
          <w:color w:val="000000"/>
        </w:rPr>
      </w:pPr>
    </w:p>
    <w:p w:rsidR="00A307E1" w:rsidRDefault="00A307E1" w:rsidP="00A307E1">
      <w:pPr>
        <w:pStyle w:val="a4"/>
        <w:shd w:val="clear" w:color="auto" w:fill="FFFFFF"/>
        <w:spacing w:after="202" w:afterAutospacing="0"/>
        <w:ind w:left="567" w:right="252"/>
        <w:rPr>
          <w:b/>
          <w:color w:val="000000"/>
        </w:rPr>
      </w:pPr>
    </w:p>
    <w:p w:rsidR="00A307E1" w:rsidRDefault="00A307E1" w:rsidP="00A307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307E1" w:rsidRPr="0030181A" w:rsidRDefault="00A307E1" w:rsidP="00A307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0181A">
        <w:rPr>
          <w:rFonts w:ascii="Times New Roman" w:hAnsi="Times New Roman"/>
          <w:b/>
          <w:sz w:val="28"/>
          <w:szCs w:val="28"/>
          <w:lang w:val="ru-RU"/>
        </w:rPr>
        <w:lastRenderedPageBreak/>
        <w:t>Календарно-тематическое планирование по курсу химии</w:t>
      </w:r>
      <w:r>
        <w:rPr>
          <w:rFonts w:ascii="Times New Roman" w:hAnsi="Times New Roman"/>
          <w:b/>
          <w:sz w:val="28"/>
          <w:szCs w:val="28"/>
          <w:lang w:val="ru-RU"/>
        </w:rPr>
        <w:t>, 10</w:t>
      </w:r>
      <w:r w:rsidRPr="0030181A">
        <w:rPr>
          <w:rFonts w:ascii="Times New Roman" w:hAnsi="Times New Roman"/>
          <w:b/>
          <w:sz w:val="28"/>
          <w:szCs w:val="28"/>
          <w:lang w:val="ru-RU"/>
        </w:rPr>
        <w:t xml:space="preserve"> класс</w:t>
      </w:r>
    </w:p>
    <w:p w:rsidR="00A307E1" w:rsidRPr="00D40AB0" w:rsidRDefault="00A307E1" w:rsidP="00A307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307E1" w:rsidRPr="00D40AB0" w:rsidRDefault="00A307E1" w:rsidP="00A307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3"/>
        <w:tblW w:w="1516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0"/>
        <w:gridCol w:w="1820"/>
        <w:gridCol w:w="4111"/>
        <w:gridCol w:w="5042"/>
        <w:gridCol w:w="1489"/>
        <w:gridCol w:w="1056"/>
        <w:gridCol w:w="1059"/>
      </w:tblGrid>
      <w:tr w:rsidR="00A307E1" w:rsidRPr="00A51623" w:rsidTr="007249F9">
        <w:trPr>
          <w:trHeight w:val="1273"/>
        </w:trPr>
        <w:tc>
          <w:tcPr>
            <w:tcW w:w="590" w:type="dxa"/>
          </w:tcPr>
          <w:p w:rsidR="00A307E1" w:rsidRPr="00A51623" w:rsidRDefault="00A307E1" w:rsidP="007249F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5162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A51623">
              <w:rPr>
                <w:rFonts w:ascii="Times New Roman" w:hAnsi="Times New Roman"/>
                <w:b/>
                <w:sz w:val="24"/>
                <w:szCs w:val="24"/>
              </w:rPr>
              <w:t>уро</w:t>
            </w:r>
            <w:proofErr w:type="spellEnd"/>
          </w:p>
          <w:p w:rsidR="00A307E1" w:rsidRPr="00A51623" w:rsidRDefault="00A307E1" w:rsidP="007249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51623"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1820" w:type="dxa"/>
          </w:tcPr>
          <w:p w:rsidR="00A307E1" w:rsidRPr="00A51623" w:rsidRDefault="00A307E1" w:rsidP="007249F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5162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</w:t>
            </w:r>
            <w:proofErr w:type="spellStart"/>
            <w:r w:rsidRPr="00A51623">
              <w:rPr>
                <w:rFonts w:ascii="Times New Roman" w:hAnsi="Times New Roman"/>
                <w:b/>
                <w:sz w:val="24"/>
                <w:szCs w:val="24"/>
              </w:rPr>
              <w:t>азвание</w:t>
            </w:r>
            <w:proofErr w:type="spellEnd"/>
            <w:r w:rsidRPr="00A516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623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  <w:proofErr w:type="spellEnd"/>
            <w:r w:rsidRPr="00A5162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  <w:r w:rsidRPr="00A51623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A51623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  <w:r w:rsidRPr="00A516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62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  <w:r w:rsidRPr="00A5162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A307E1" w:rsidRPr="00A51623" w:rsidRDefault="00A307E1" w:rsidP="007249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162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</w:t>
            </w:r>
            <w:proofErr w:type="spellStart"/>
            <w:r w:rsidRPr="00A51623">
              <w:rPr>
                <w:rFonts w:ascii="Times New Roman" w:hAnsi="Times New Roman"/>
                <w:b/>
                <w:sz w:val="24"/>
                <w:szCs w:val="24"/>
              </w:rPr>
              <w:t>ема</w:t>
            </w:r>
            <w:proofErr w:type="spellEnd"/>
            <w:r w:rsidRPr="00A516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623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5042" w:type="dxa"/>
          </w:tcPr>
          <w:p w:rsidR="00A307E1" w:rsidRPr="00A51623" w:rsidRDefault="00A307E1" w:rsidP="007249F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5162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Основные виды деятельности обучающихся, направленные на формирование УУД </w:t>
            </w:r>
          </w:p>
          <w:p w:rsidR="00A307E1" w:rsidRPr="00A51623" w:rsidRDefault="00A307E1" w:rsidP="007249F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5162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(к разделу или к каждой теме урока)</w:t>
            </w:r>
          </w:p>
        </w:tc>
        <w:tc>
          <w:tcPr>
            <w:tcW w:w="1489" w:type="dxa"/>
          </w:tcPr>
          <w:p w:rsidR="00A307E1" w:rsidRPr="00A51623" w:rsidRDefault="00A307E1" w:rsidP="007249F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5162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Домашнее задание</w:t>
            </w:r>
          </w:p>
        </w:tc>
        <w:tc>
          <w:tcPr>
            <w:tcW w:w="1056" w:type="dxa"/>
          </w:tcPr>
          <w:p w:rsidR="00A307E1" w:rsidRPr="00A51623" w:rsidRDefault="00A307E1" w:rsidP="007249F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5162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</w:t>
            </w:r>
            <w:proofErr w:type="spellStart"/>
            <w:r w:rsidRPr="00A51623">
              <w:rPr>
                <w:rFonts w:ascii="Times New Roman" w:hAnsi="Times New Roman"/>
                <w:b/>
                <w:sz w:val="24"/>
                <w:szCs w:val="24"/>
              </w:rPr>
              <w:t>ата</w:t>
            </w:r>
            <w:proofErr w:type="spellEnd"/>
            <w:r w:rsidRPr="00A516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162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(план)</w:t>
            </w:r>
          </w:p>
        </w:tc>
        <w:tc>
          <w:tcPr>
            <w:tcW w:w="1059" w:type="dxa"/>
          </w:tcPr>
          <w:p w:rsidR="00A307E1" w:rsidRPr="00A51623" w:rsidRDefault="00A307E1" w:rsidP="007249F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5162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 (факт)</w:t>
            </w:r>
          </w:p>
        </w:tc>
      </w:tr>
      <w:tr w:rsidR="00A307E1" w:rsidRPr="000D1602" w:rsidTr="007249F9">
        <w:trPr>
          <w:trHeight w:val="497"/>
        </w:trPr>
        <w:tc>
          <w:tcPr>
            <w:tcW w:w="590" w:type="dxa"/>
          </w:tcPr>
          <w:p w:rsidR="00A307E1" w:rsidRPr="000D1602" w:rsidRDefault="00A307E1" w:rsidP="007249F9">
            <w:pPr>
              <w:rPr>
                <w:lang w:val="ru-RU"/>
              </w:rPr>
            </w:pPr>
            <w:r w:rsidRPr="000D1602">
              <w:rPr>
                <w:lang w:val="ru-RU"/>
              </w:rPr>
              <w:t>1</w:t>
            </w:r>
          </w:p>
        </w:tc>
        <w:tc>
          <w:tcPr>
            <w:tcW w:w="1820" w:type="dxa"/>
            <w:vMerge w:val="restart"/>
          </w:tcPr>
          <w:p w:rsidR="00A307E1" w:rsidRPr="000D1602" w:rsidRDefault="00A307E1" w:rsidP="007249F9">
            <w:pPr>
              <w:jc w:val="center"/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Введение в органическую</w:t>
            </w:r>
          </w:p>
          <w:p w:rsidR="00A307E1" w:rsidRPr="000D1602" w:rsidRDefault="00A307E1" w:rsidP="007249F9">
            <w:pPr>
              <w:jc w:val="center"/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 xml:space="preserve">Химию. ТХС. </w:t>
            </w:r>
          </w:p>
          <w:p w:rsidR="00A307E1" w:rsidRPr="000D1602" w:rsidRDefault="00A307E1" w:rsidP="007249F9">
            <w:pPr>
              <w:jc w:val="center"/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(2 часа).</w:t>
            </w:r>
          </w:p>
        </w:tc>
        <w:tc>
          <w:tcPr>
            <w:tcW w:w="4111" w:type="dxa"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 w:eastAsia="ru-RU"/>
              </w:rPr>
            </w:pPr>
            <w:r w:rsidRPr="000D1602">
              <w:rPr>
                <w:rFonts w:ascii="Times New Roman" w:hAnsi="Times New Roman"/>
                <w:lang w:val="ru-RU" w:eastAsia="ru-RU"/>
              </w:rPr>
              <w:t>Вводный инструктаж по ТБ в кабинете химии. Предмет органической химии.</w:t>
            </w:r>
          </w:p>
        </w:tc>
        <w:tc>
          <w:tcPr>
            <w:tcW w:w="5042" w:type="dxa"/>
            <w:vMerge w:val="restart"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  <w:r w:rsidRPr="000D1602">
              <w:rPr>
                <w:rStyle w:val="dash041e005f0431005f044b005f0447005f043d005f044b005f04391005f005fchar1char1"/>
                <w:b/>
                <w:sz w:val="22"/>
                <w:lang w:val="ru-RU"/>
              </w:rPr>
              <w:t>Предметные результаты</w:t>
            </w:r>
            <w:r w:rsidRPr="000D1602">
              <w:rPr>
                <w:rStyle w:val="dash041e005f0431005f044b005f0447005f043d005f044b005f04391005f005fchar1char1"/>
                <w:sz w:val="22"/>
                <w:lang w:val="ru-RU"/>
              </w:rPr>
              <w:t>, формируемые при изучении раздела: валентные возможности атома углерода, зависимость свойств веществ от состава и строения, типы гибридизации, формы молекул</w:t>
            </w:r>
          </w:p>
          <w:p w:rsidR="00A307E1" w:rsidRPr="000D1602" w:rsidRDefault="00A307E1" w:rsidP="007249F9">
            <w:pPr>
              <w:pStyle w:val="dash041e005f0431005f044b005f0447005f043d005f044b005f0439"/>
              <w:rPr>
                <w:b/>
                <w:sz w:val="22"/>
                <w:szCs w:val="22"/>
              </w:rPr>
            </w:pPr>
            <w:r w:rsidRPr="000D1602">
              <w:rPr>
                <w:b/>
                <w:sz w:val="22"/>
                <w:szCs w:val="22"/>
              </w:rPr>
              <w:t>Личностные результаты</w:t>
            </w:r>
            <w:r w:rsidRPr="000D1602">
              <w:rPr>
                <w:sz w:val="22"/>
                <w:szCs w:val="22"/>
              </w:rPr>
              <w:t xml:space="preserve">, формируемые при изучении </w:t>
            </w:r>
            <w:r w:rsidRPr="000D1602">
              <w:rPr>
                <w:rStyle w:val="dash041e005f0431005f044b005f0447005f043d005f044b005f04391005f005fchar1char1"/>
                <w:sz w:val="22"/>
                <w:szCs w:val="22"/>
              </w:rPr>
              <w:t>раздела: чувство гордости за российскую науку, вклад русских учёных в развитие химии</w:t>
            </w:r>
          </w:p>
          <w:p w:rsidR="00A307E1" w:rsidRPr="000D1602" w:rsidRDefault="00A307E1" w:rsidP="007249F9">
            <w:pPr>
              <w:pStyle w:val="dash041e005f0431005f044b005f0447005f043d005f044b005f0439"/>
              <w:rPr>
                <w:b/>
                <w:sz w:val="22"/>
                <w:szCs w:val="22"/>
              </w:rPr>
            </w:pPr>
            <w:proofErr w:type="spellStart"/>
            <w:r w:rsidRPr="000D1602">
              <w:rPr>
                <w:b/>
                <w:sz w:val="22"/>
                <w:szCs w:val="22"/>
              </w:rPr>
              <w:t>Метапредметные</w:t>
            </w:r>
            <w:proofErr w:type="spellEnd"/>
            <w:r w:rsidRPr="000D1602">
              <w:rPr>
                <w:b/>
                <w:sz w:val="22"/>
                <w:szCs w:val="22"/>
              </w:rPr>
              <w:t xml:space="preserve"> результаты</w:t>
            </w:r>
            <w:r w:rsidRPr="000D1602">
              <w:rPr>
                <w:sz w:val="22"/>
                <w:szCs w:val="22"/>
              </w:rPr>
              <w:t xml:space="preserve">, формируемые при изучении </w:t>
            </w:r>
            <w:r w:rsidRPr="000D1602">
              <w:rPr>
                <w:rStyle w:val="dash041e005f0431005f044b005f0447005f043d005f044b005f04391005f005fchar1char1"/>
                <w:sz w:val="22"/>
                <w:szCs w:val="22"/>
              </w:rPr>
              <w:t>раздела:</w:t>
            </w:r>
          </w:p>
          <w:p w:rsidR="00A307E1" w:rsidRPr="000D1602" w:rsidRDefault="00A307E1" w:rsidP="007249F9">
            <w:pPr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b/>
                <w:lang w:val="ru-RU"/>
              </w:rPr>
              <w:t>Познавательные УУД -</w:t>
            </w:r>
            <w:r w:rsidRPr="000D1602">
              <w:rPr>
                <w:rFonts w:ascii="Times New Roman" w:hAnsi="Times New Roman"/>
                <w:lang w:val="ru-RU"/>
              </w:rPr>
      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</w:t>
            </w:r>
          </w:p>
          <w:p w:rsidR="00A307E1" w:rsidRPr="000D1602" w:rsidRDefault="00A307E1" w:rsidP="007249F9">
            <w:pPr>
              <w:tabs>
                <w:tab w:val="left" w:pos="426"/>
              </w:tabs>
              <w:suppressAutoHyphens/>
              <w:snapToGrid w:val="0"/>
              <w:rPr>
                <w:rFonts w:ascii="Times New Roman" w:hAnsi="Times New Roman"/>
                <w:b/>
                <w:lang w:val="ru-RU"/>
              </w:rPr>
            </w:pPr>
            <w:r w:rsidRPr="000D1602">
              <w:rPr>
                <w:rFonts w:ascii="Times New Roman" w:hAnsi="Times New Roman"/>
                <w:b/>
                <w:kern w:val="1"/>
                <w:lang w:val="ru-RU" w:eastAsia="hi-IN" w:bidi="hi-IN"/>
              </w:rPr>
              <w:t>Регулятивные</w:t>
            </w:r>
            <w:r w:rsidRPr="000D1602">
              <w:rPr>
                <w:rFonts w:ascii="Times New Roman" w:hAnsi="Times New Roman"/>
                <w:b/>
                <w:iCs/>
                <w:kern w:val="1"/>
                <w:lang w:val="ru-RU" w:eastAsia="hi-IN" w:bidi="hi-IN"/>
              </w:rPr>
              <w:t xml:space="preserve"> УУД -</w:t>
            </w:r>
            <w:r w:rsidRPr="000D1602">
              <w:rPr>
                <w:rFonts w:ascii="Times New Roman" w:hAnsi="Times New Roman"/>
                <w:lang w:val="ru-RU"/>
              </w:rPr>
              <w:t xml:space="preserve"> Умение самостоятельно определять цели своего обучения, ставить и формулировать для себя новые задачи в учебе</w:t>
            </w:r>
          </w:p>
          <w:p w:rsidR="00A307E1" w:rsidRPr="000D1602" w:rsidRDefault="00A307E1" w:rsidP="007249F9">
            <w:pPr>
              <w:tabs>
                <w:tab w:val="left" w:pos="426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b/>
                <w:lang w:val="ru-RU"/>
              </w:rPr>
              <w:t>Коммуникативные УУД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0D1602">
              <w:rPr>
                <w:rFonts w:ascii="Times New Roman" w:hAnsi="Times New Roman"/>
                <w:b/>
                <w:lang w:val="ru-RU"/>
              </w:rPr>
              <w:t>-</w:t>
            </w:r>
            <w:r w:rsidRPr="000D1602">
              <w:rPr>
                <w:rFonts w:ascii="Times New Roman" w:hAnsi="Times New Roman"/>
                <w:lang w:val="ru-RU"/>
              </w:rPr>
              <w:t xml:space="preserve"> Умение организовывать учебное сотрудничество и</w:t>
            </w:r>
          </w:p>
          <w:p w:rsidR="00A307E1" w:rsidRPr="000D1602" w:rsidRDefault="00A307E1" w:rsidP="007249F9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 xml:space="preserve"> совместную деятельность с учител</w:t>
            </w:r>
            <w:r>
              <w:rPr>
                <w:rFonts w:ascii="Times New Roman" w:hAnsi="Times New Roman"/>
                <w:lang w:val="ru-RU"/>
              </w:rPr>
              <w:t>ем.</w:t>
            </w:r>
          </w:p>
        </w:tc>
        <w:tc>
          <w:tcPr>
            <w:tcW w:w="1489" w:type="dxa"/>
          </w:tcPr>
          <w:p w:rsidR="00A307E1" w:rsidRPr="000D1602" w:rsidRDefault="00A307E1" w:rsidP="007249F9">
            <w:pPr>
              <w:rPr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Параграф 1, упр.2,3</w:t>
            </w:r>
          </w:p>
        </w:tc>
        <w:tc>
          <w:tcPr>
            <w:tcW w:w="1056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1059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</w:tr>
      <w:tr w:rsidR="00A307E1" w:rsidRPr="000D1602" w:rsidTr="007249F9">
        <w:tc>
          <w:tcPr>
            <w:tcW w:w="590" w:type="dxa"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20" w:type="dxa"/>
            <w:vMerge/>
          </w:tcPr>
          <w:p w:rsidR="00A307E1" w:rsidRPr="000D1602" w:rsidRDefault="00A307E1" w:rsidP="007249F9">
            <w:pPr>
              <w:jc w:val="center"/>
              <w:rPr>
                <w:lang w:val="ru-RU"/>
              </w:rPr>
            </w:pPr>
          </w:p>
        </w:tc>
        <w:tc>
          <w:tcPr>
            <w:tcW w:w="4111" w:type="dxa"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Основные положения теории строения органических соединений А.М. Бутлерова</w:t>
            </w:r>
          </w:p>
        </w:tc>
        <w:tc>
          <w:tcPr>
            <w:tcW w:w="5042" w:type="dxa"/>
            <w:vMerge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9" w:type="dxa"/>
          </w:tcPr>
          <w:p w:rsidR="00A307E1" w:rsidRPr="000D1602" w:rsidRDefault="00A307E1" w:rsidP="007249F9">
            <w:pPr>
              <w:rPr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Параграф 2, упр.2,5</w:t>
            </w:r>
          </w:p>
        </w:tc>
        <w:tc>
          <w:tcPr>
            <w:tcW w:w="1056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1059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</w:tr>
      <w:tr w:rsidR="00A307E1" w:rsidRPr="000D1602" w:rsidTr="007249F9">
        <w:trPr>
          <w:trHeight w:val="800"/>
        </w:trPr>
        <w:tc>
          <w:tcPr>
            <w:tcW w:w="590" w:type="dxa"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20" w:type="dxa"/>
            <w:vMerge w:val="restart"/>
          </w:tcPr>
          <w:p w:rsidR="00A307E1" w:rsidRPr="000D1602" w:rsidRDefault="00A307E1" w:rsidP="007249F9">
            <w:pPr>
              <w:jc w:val="center"/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Углеводороды и их природные источники</w:t>
            </w:r>
          </w:p>
          <w:p w:rsidR="00A307E1" w:rsidRPr="000D1602" w:rsidRDefault="00A307E1" w:rsidP="007249F9">
            <w:pPr>
              <w:jc w:val="center"/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(8 часов)</w:t>
            </w:r>
          </w:p>
        </w:tc>
        <w:tc>
          <w:tcPr>
            <w:tcW w:w="4111" w:type="dxa"/>
          </w:tcPr>
          <w:tbl>
            <w:tblPr>
              <w:tblW w:w="4492" w:type="dxa"/>
              <w:tblLayout w:type="fixed"/>
              <w:tblLook w:val="04A0" w:firstRow="1" w:lastRow="0" w:firstColumn="1" w:lastColumn="0" w:noHBand="0" w:noVBand="1"/>
            </w:tblPr>
            <w:tblGrid>
              <w:gridCol w:w="4492"/>
            </w:tblGrid>
            <w:tr w:rsidR="00A307E1" w:rsidRPr="000D1602" w:rsidTr="007249F9">
              <w:trPr>
                <w:trHeight w:val="615"/>
              </w:trPr>
              <w:tc>
                <w:tcPr>
                  <w:tcW w:w="4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07E1" w:rsidRPr="000D1602" w:rsidRDefault="00A307E1" w:rsidP="007249F9">
                  <w:pPr>
                    <w:spacing w:after="0" w:line="240" w:lineRule="auto"/>
                    <w:ind w:left="-74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 w:rsidRPr="000D1602">
                    <w:rPr>
                      <w:rFonts w:ascii="Times New Roman" w:hAnsi="Times New Roman"/>
                      <w:lang w:val="ru-RU"/>
                    </w:rPr>
                    <w:t xml:space="preserve">Классификация и номенклатура органических соединений. </w:t>
                  </w:r>
                  <w:proofErr w:type="spellStart"/>
                  <w:r w:rsidRPr="000D1602">
                    <w:rPr>
                      <w:rFonts w:ascii="Times New Roman" w:hAnsi="Times New Roman"/>
                      <w:lang w:val="ru-RU"/>
                    </w:rPr>
                    <w:t>Алканы</w:t>
                  </w:r>
                  <w:proofErr w:type="spellEnd"/>
                  <w:r w:rsidRPr="000D1602">
                    <w:rPr>
                      <w:rFonts w:ascii="Times New Roman" w:hAnsi="Times New Roman"/>
                      <w:lang w:val="ru-RU"/>
                    </w:rPr>
                    <w:t xml:space="preserve">. </w:t>
                  </w:r>
                  <w:r w:rsidRPr="000D1602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Строение, свойства.</w:t>
                  </w:r>
                </w:p>
              </w:tc>
            </w:tr>
          </w:tbl>
          <w:p w:rsidR="00A307E1" w:rsidRPr="000D1602" w:rsidRDefault="00A307E1" w:rsidP="007249F9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5042" w:type="dxa"/>
            <w:vMerge w:val="restart"/>
          </w:tcPr>
          <w:p w:rsidR="00A307E1" w:rsidRPr="000D1602" w:rsidRDefault="00A307E1" w:rsidP="007249F9">
            <w:pPr>
              <w:pStyle w:val="dash041e005f0431005f044b005f0447005f043d005f044b005f04391"/>
              <w:jc w:val="left"/>
              <w:rPr>
                <w:b/>
                <w:sz w:val="22"/>
                <w:szCs w:val="22"/>
              </w:rPr>
            </w:pPr>
            <w:r w:rsidRPr="000D1602">
              <w:rPr>
                <w:rStyle w:val="dash041e005f0431005f044b005f0447005f043d005f044b005f04391005f005fchar1char1"/>
                <w:b/>
                <w:sz w:val="22"/>
                <w:szCs w:val="22"/>
              </w:rPr>
              <w:t>Предметные результаты</w:t>
            </w:r>
            <w:r w:rsidRPr="000D1602">
              <w:rPr>
                <w:rStyle w:val="dash041e005f0431005f044b005f0447005f043d005f044b005f04391005f005fchar1char1"/>
                <w:sz w:val="22"/>
                <w:szCs w:val="22"/>
              </w:rPr>
              <w:t>, формируемые при изучении раздела: определять принадлежность  органического соединения к определённому классу углеводородов, уметь объяснять свойства веществ на основе анализа состава и строения молекул, умение прогнозировать химические свойства углеводородов, объяснять условия протекания реакций, знать области применения веществ. Характеризовать состав и основные направления использования и переработки природных источников углеводородов.</w:t>
            </w:r>
          </w:p>
          <w:p w:rsidR="00A307E1" w:rsidRPr="000D1602" w:rsidRDefault="00A307E1" w:rsidP="007249F9">
            <w:pPr>
              <w:pStyle w:val="dash041e005f0431005f044b005f0447005f043d005f044b005f0439"/>
              <w:rPr>
                <w:b/>
                <w:sz w:val="22"/>
                <w:szCs w:val="22"/>
              </w:rPr>
            </w:pPr>
            <w:r w:rsidRPr="000D1602">
              <w:rPr>
                <w:b/>
                <w:sz w:val="22"/>
                <w:szCs w:val="22"/>
              </w:rPr>
              <w:t>Личностные результаты</w:t>
            </w:r>
            <w:r w:rsidRPr="000D1602">
              <w:rPr>
                <w:sz w:val="22"/>
                <w:szCs w:val="22"/>
              </w:rPr>
              <w:t xml:space="preserve">, формируемые при </w:t>
            </w:r>
            <w:r w:rsidRPr="000D1602">
              <w:rPr>
                <w:sz w:val="22"/>
                <w:szCs w:val="22"/>
              </w:rPr>
              <w:lastRenderedPageBreak/>
              <w:t xml:space="preserve">изучении </w:t>
            </w:r>
            <w:r w:rsidRPr="000D1602">
              <w:rPr>
                <w:rStyle w:val="dash041e005f0431005f044b005f0447005f043d005f044b005f04391005f005fchar1char1"/>
                <w:sz w:val="22"/>
                <w:szCs w:val="22"/>
              </w:rPr>
              <w:t xml:space="preserve">раздела: </w:t>
            </w:r>
            <w:r w:rsidRPr="000D1602">
              <w:rPr>
                <w:sz w:val="22"/>
                <w:szCs w:val="22"/>
              </w:rPr>
              <w:t xml:space="preserve">формирование основ экологической </w:t>
            </w:r>
            <w:proofErr w:type="gramStart"/>
            <w:r w:rsidRPr="000D1602">
              <w:rPr>
                <w:sz w:val="22"/>
                <w:szCs w:val="22"/>
              </w:rPr>
              <w:t>культуры,  развитие</w:t>
            </w:r>
            <w:proofErr w:type="gramEnd"/>
            <w:r w:rsidRPr="000D1602">
              <w:rPr>
                <w:sz w:val="22"/>
                <w:szCs w:val="22"/>
              </w:rPr>
              <w:t xml:space="preserve"> опыта экологически ориентированной </w:t>
            </w:r>
            <w:proofErr w:type="spellStart"/>
            <w:r w:rsidRPr="000D1602">
              <w:rPr>
                <w:sz w:val="22"/>
                <w:szCs w:val="22"/>
              </w:rPr>
              <w:t>рефлексивнооценочной</w:t>
            </w:r>
            <w:proofErr w:type="spellEnd"/>
            <w:r w:rsidRPr="000D1602">
              <w:rPr>
                <w:sz w:val="22"/>
                <w:szCs w:val="22"/>
              </w:rPr>
              <w:t xml:space="preserve"> и практической 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</w:t>
            </w:r>
          </w:p>
          <w:p w:rsidR="00A307E1" w:rsidRPr="000D1602" w:rsidRDefault="00A307E1" w:rsidP="007249F9">
            <w:pPr>
              <w:pStyle w:val="dash041e005f0431005f044b005f0447005f043d005f044b005f0439"/>
              <w:rPr>
                <w:b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0D1602">
              <w:rPr>
                <w:b/>
                <w:sz w:val="22"/>
                <w:szCs w:val="22"/>
              </w:rPr>
              <w:t>Метапредметные</w:t>
            </w:r>
            <w:proofErr w:type="spellEnd"/>
            <w:r w:rsidRPr="000D1602">
              <w:rPr>
                <w:b/>
                <w:sz w:val="22"/>
                <w:szCs w:val="22"/>
              </w:rPr>
              <w:t xml:space="preserve"> результаты</w:t>
            </w:r>
            <w:r w:rsidRPr="000D1602">
              <w:rPr>
                <w:sz w:val="22"/>
                <w:szCs w:val="22"/>
              </w:rPr>
              <w:t xml:space="preserve">, формируемые при изучении </w:t>
            </w:r>
            <w:r w:rsidRPr="000D1602">
              <w:rPr>
                <w:rStyle w:val="dash041e005f0431005f044b005f0447005f043d005f044b005f04391005f005fchar1char1"/>
                <w:sz w:val="22"/>
                <w:szCs w:val="22"/>
              </w:rPr>
              <w:t>раздела:</w:t>
            </w:r>
          </w:p>
          <w:p w:rsidR="00A307E1" w:rsidRPr="000D1602" w:rsidRDefault="00A307E1" w:rsidP="007249F9">
            <w:pPr>
              <w:pStyle w:val="dash041e005f0431005f044b005f0447005f043d005f044b005f04391"/>
              <w:jc w:val="left"/>
              <w:rPr>
                <w:b/>
                <w:kern w:val="1"/>
                <w:sz w:val="22"/>
                <w:szCs w:val="22"/>
                <w:lang w:eastAsia="hi-IN" w:bidi="hi-IN"/>
              </w:rPr>
            </w:pPr>
            <w:r w:rsidRPr="000D1602">
              <w:rPr>
                <w:b/>
                <w:kern w:val="1"/>
                <w:sz w:val="22"/>
                <w:szCs w:val="22"/>
                <w:lang w:eastAsia="hi-IN" w:bidi="hi-IN"/>
              </w:rPr>
              <w:t>Познавательные УУД</w:t>
            </w:r>
            <w:r w:rsidRPr="000D1602">
              <w:rPr>
                <w:b/>
                <w:sz w:val="22"/>
                <w:szCs w:val="22"/>
              </w:rPr>
              <w:t>–</w:t>
            </w:r>
            <w:r w:rsidRPr="000D1602">
              <w:rPr>
                <w:sz w:val="22"/>
                <w:szCs w:val="22"/>
              </w:rPr>
              <w:t xml:space="preserve"> 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</w:t>
            </w:r>
            <w:r w:rsidRPr="000D1602">
              <w:rPr>
                <w:rStyle w:val="dash041e005f0431005f044b005f0447005f043d005f044b005f04391005f005fchar1char1"/>
                <w:sz w:val="22"/>
                <w:szCs w:val="22"/>
              </w:rPr>
              <w:t xml:space="preserve"> Умение проводить, наблюдать и описывать химический эксперимент. Объяснять физические свойства веществ в зависимости от состава и строения.</w:t>
            </w:r>
          </w:p>
          <w:p w:rsidR="00A307E1" w:rsidRPr="000D1602" w:rsidRDefault="00A307E1" w:rsidP="007249F9">
            <w:pPr>
              <w:tabs>
                <w:tab w:val="left" w:pos="426"/>
              </w:tabs>
              <w:suppressAutoHyphens/>
              <w:snapToGrid w:val="0"/>
              <w:rPr>
                <w:rFonts w:ascii="Times New Roman" w:hAnsi="Times New Roman"/>
                <w:b/>
                <w:lang w:val="ru-RU"/>
              </w:rPr>
            </w:pPr>
            <w:r w:rsidRPr="000D1602">
              <w:rPr>
                <w:rFonts w:ascii="Times New Roman" w:hAnsi="Times New Roman"/>
                <w:b/>
                <w:kern w:val="1"/>
                <w:lang w:val="ru-RU" w:eastAsia="hi-IN" w:bidi="hi-IN"/>
              </w:rPr>
              <w:t>Регулятивные</w:t>
            </w:r>
            <w:r w:rsidRPr="000D1602">
              <w:rPr>
                <w:rFonts w:ascii="Times New Roman" w:hAnsi="Times New Roman"/>
                <w:b/>
                <w:iCs/>
                <w:kern w:val="1"/>
                <w:lang w:val="ru-RU" w:eastAsia="hi-IN" w:bidi="hi-IN"/>
              </w:rPr>
              <w:t xml:space="preserve"> УУД -</w:t>
            </w:r>
            <w:r w:rsidRPr="000D1602">
              <w:rPr>
                <w:rFonts w:ascii="Times New Roman" w:hAnsi="Times New Roman"/>
                <w:lang w:val="ru-RU"/>
              </w:rPr>
      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:rsidR="00A307E1" w:rsidRPr="000D1602" w:rsidRDefault="00A307E1" w:rsidP="007249F9">
            <w:pPr>
              <w:tabs>
                <w:tab w:val="left" w:pos="426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b/>
                <w:lang w:val="ru-RU"/>
              </w:rPr>
              <w:t>Коммуникативные УУД -</w:t>
            </w:r>
            <w:r w:rsidRPr="000D1602">
              <w:rPr>
                <w:rFonts w:ascii="Times New Roman" w:hAnsi="Times New Roman"/>
                <w:lang w:val="ru-RU"/>
              </w:rPr>
      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</w:p>
        </w:tc>
        <w:tc>
          <w:tcPr>
            <w:tcW w:w="1489" w:type="dxa"/>
          </w:tcPr>
          <w:p w:rsidR="00A307E1" w:rsidRPr="000D1602" w:rsidRDefault="00A307E1" w:rsidP="007249F9">
            <w:pPr>
              <w:rPr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lastRenderedPageBreak/>
              <w:t>Параграф 3,упр.4,5,6</w:t>
            </w:r>
          </w:p>
        </w:tc>
        <w:tc>
          <w:tcPr>
            <w:tcW w:w="1056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1059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</w:tr>
      <w:tr w:rsidR="00A307E1" w:rsidRPr="000D1602" w:rsidTr="007249F9">
        <w:trPr>
          <w:trHeight w:val="800"/>
        </w:trPr>
        <w:tc>
          <w:tcPr>
            <w:tcW w:w="590" w:type="dxa"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820" w:type="dxa"/>
            <w:vMerge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1" w:type="dxa"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0D1602">
              <w:rPr>
                <w:rFonts w:ascii="Times New Roman" w:hAnsi="Times New Roman"/>
                <w:color w:val="000000"/>
                <w:lang w:val="ru-RU" w:eastAsia="ru-RU"/>
              </w:rPr>
              <w:t>Алкены</w:t>
            </w:r>
            <w:proofErr w:type="spellEnd"/>
            <w:r w:rsidRPr="000D1602">
              <w:rPr>
                <w:rFonts w:ascii="Times New Roman" w:hAnsi="Times New Roman"/>
                <w:color w:val="000000"/>
                <w:lang w:val="ru-RU" w:eastAsia="ru-RU"/>
              </w:rPr>
              <w:t>. Строение, свойства, способы получения.</w:t>
            </w:r>
          </w:p>
        </w:tc>
        <w:tc>
          <w:tcPr>
            <w:tcW w:w="5042" w:type="dxa"/>
            <w:vMerge/>
          </w:tcPr>
          <w:p w:rsidR="00A307E1" w:rsidRPr="000D1602" w:rsidRDefault="00A307E1" w:rsidP="007249F9">
            <w:pPr>
              <w:ind w:left="-108" w:hanging="14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9" w:type="dxa"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Параграф 4, упр.2,5</w:t>
            </w:r>
          </w:p>
        </w:tc>
        <w:tc>
          <w:tcPr>
            <w:tcW w:w="1056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1059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</w:tr>
      <w:tr w:rsidR="00A307E1" w:rsidRPr="000D1602" w:rsidTr="007249F9">
        <w:tc>
          <w:tcPr>
            <w:tcW w:w="590" w:type="dxa"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820" w:type="dxa"/>
            <w:vMerge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0D1602">
              <w:rPr>
                <w:rFonts w:ascii="Times New Roman" w:hAnsi="Times New Roman"/>
                <w:color w:val="000000"/>
                <w:lang w:val="ru-RU" w:eastAsia="ru-RU"/>
              </w:rPr>
              <w:t>Алкадиены</w:t>
            </w:r>
            <w:proofErr w:type="spellEnd"/>
            <w:r w:rsidRPr="000D1602">
              <w:rPr>
                <w:rFonts w:ascii="Times New Roman" w:hAnsi="Times New Roman"/>
                <w:color w:val="000000"/>
                <w:lang w:val="ru-RU" w:eastAsia="ru-RU"/>
              </w:rPr>
              <w:t>. Каучуки. Строение, свойства.</w:t>
            </w:r>
          </w:p>
        </w:tc>
        <w:tc>
          <w:tcPr>
            <w:tcW w:w="5042" w:type="dxa"/>
            <w:vMerge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9" w:type="dxa"/>
          </w:tcPr>
          <w:p w:rsidR="00A307E1" w:rsidRPr="000D1602" w:rsidRDefault="00A307E1" w:rsidP="007249F9">
            <w:pPr>
              <w:rPr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Параграф 5, упр.2,5</w:t>
            </w:r>
          </w:p>
        </w:tc>
        <w:tc>
          <w:tcPr>
            <w:tcW w:w="1056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1059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</w:tr>
      <w:tr w:rsidR="00A307E1" w:rsidRPr="000D1602" w:rsidTr="007249F9">
        <w:tc>
          <w:tcPr>
            <w:tcW w:w="590" w:type="dxa"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820" w:type="dxa"/>
            <w:vMerge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0D1602">
              <w:rPr>
                <w:rFonts w:ascii="Times New Roman" w:hAnsi="Times New Roman"/>
                <w:color w:val="000000"/>
                <w:lang w:val="ru-RU" w:eastAsia="ru-RU"/>
              </w:rPr>
              <w:t>Алкины</w:t>
            </w:r>
            <w:proofErr w:type="spellEnd"/>
            <w:r w:rsidRPr="000D1602">
              <w:rPr>
                <w:rFonts w:ascii="Times New Roman" w:hAnsi="Times New Roman"/>
                <w:color w:val="000000"/>
                <w:lang w:val="ru-RU" w:eastAsia="ru-RU"/>
              </w:rPr>
              <w:t>. Ацетилен, строение, свойства.</w:t>
            </w:r>
          </w:p>
        </w:tc>
        <w:tc>
          <w:tcPr>
            <w:tcW w:w="5042" w:type="dxa"/>
            <w:vMerge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9" w:type="dxa"/>
          </w:tcPr>
          <w:p w:rsidR="00A307E1" w:rsidRPr="000D1602" w:rsidRDefault="00A307E1" w:rsidP="007249F9">
            <w:pPr>
              <w:rPr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 xml:space="preserve">Параграф 6, упр.6,7 </w:t>
            </w:r>
          </w:p>
        </w:tc>
        <w:tc>
          <w:tcPr>
            <w:tcW w:w="1056" w:type="dxa"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59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</w:tr>
      <w:tr w:rsidR="00A307E1" w:rsidRPr="000D1602" w:rsidTr="007249F9">
        <w:tc>
          <w:tcPr>
            <w:tcW w:w="590" w:type="dxa"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820" w:type="dxa"/>
            <w:vMerge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307E1" w:rsidRPr="000D1602" w:rsidRDefault="00A307E1" w:rsidP="007249F9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Природные источники углеводородов. Нефть и природный газ.</w:t>
            </w:r>
          </w:p>
        </w:tc>
        <w:tc>
          <w:tcPr>
            <w:tcW w:w="5042" w:type="dxa"/>
            <w:vMerge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9" w:type="dxa"/>
          </w:tcPr>
          <w:p w:rsidR="00A307E1" w:rsidRPr="000D1602" w:rsidRDefault="00A307E1" w:rsidP="007249F9">
            <w:pPr>
              <w:rPr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Параграф 7, упр.2,5</w:t>
            </w:r>
          </w:p>
        </w:tc>
        <w:tc>
          <w:tcPr>
            <w:tcW w:w="1056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1059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</w:tr>
      <w:tr w:rsidR="00A307E1" w:rsidRPr="000D1602" w:rsidTr="007249F9">
        <w:tc>
          <w:tcPr>
            <w:tcW w:w="590" w:type="dxa"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lastRenderedPageBreak/>
              <w:t>8</w:t>
            </w:r>
          </w:p>
        </w:tc>
        <w:tc>
          <w:tcPr>
            <w:tcW w:w="1820" w:type="dxa"/>
            <w:vMerge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307E1" w:rsidRPr="000D1602" w:rsidRDefault="00A307E1" w:rsidP="007249F9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Арены. Бензол,</w:t>
            </w:r>
            <w:r w:rsidRPr="000D1602">
              <w:rPr>
                <w:rFonts w:ascii="Times New Roman" w:hAnsi="Times New Roman"/>
                <w:color w:val="000000"/>
                <w:lang w:val="ru-RU" w:eastAsia="ru-RU"/>
              </w:rPr>
              <w:t xml:space="preserve"> строение, свойства.</w:t>
            </w:r>
          </w:p>
        </w:tc>
        <w:tc>
          <w:tcPr>
            <w:tcW w:w="5042" w:type="dxa"/>
            <w:vMerge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9" w:type="dxa"/>
          </w:tcPr>
          <w:p w:rsidR="00A307E1" w:rsidRPr="000D1602" w:rsidRDefault="00A307E1" w:rsidP="007249F9">
            <w:pPr>
              <w:rPr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 xml:space="preserve">Параграф 8, упр.6,7 </w:t>
            </w:r>
          </w:p>
        </w:tc>
        <w:tc>
          <w:tcPr>
            <w:tcW w:w="1056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1059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</w:tr>
      <w:tr w:rsidR="00A307E1" w:rsidRPr="00A307E1" w:rsidTr="007249F9">
        <w:tc>
          <w:tcPr>
            <w:tcW w:w="590" w:type="dxa"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lastRenderedPageBreak/>
              <w:t>9</w:t>
            </w:r>
          </w:p>
        </w:tc>
        <w:tc>
          <w:tcPr>
            <w:tcW w:w="1820" w:type="dxa"/>
            <w:vMerge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Решение генетических цепочек превращений и задач по теме «Углеводороды»</w:t>
            </w:r>
          </w:p>
        </w:tc>
        <w:tc>
          <w:tcPr>
            <w:tcW w:w="5042" w:type="dxa"/>
            <w:vMerge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9" w:type="dxa"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Задание в тетради, сборник ЕГЭ</w:t>
            </w:r>
          </w:p>
        </w:tc>
        <w:tc>
          <w:tcPr>
            <w:tcW w:w="1056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1059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</w:tr>
      <w:tr w:rsidR="00A307E1" w:rsidRPr="000D1602" w:rsidTr="007249F9">
        <w:tc>
          <w:tcPr>
            <w:tcW w:w="590" w:type="dxa"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820" w:type="dxa"/>
            <w:vMerge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Контрольная работа   № 1 по теме  «Углеводороды и их природные источники»</w:t>
            </w:r>
          </w:p>
        </w:tc>
        <w:tc>
          <w:tcPr>
            <w:tcW w:w="5042" w:type="dxa"/>
            <w:vMerge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9" w:type="dxa"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Повторить пройденный материал</w:t>
            </w:r>
          </w:p>
        </w:tc>
        <w:tc>
          <w:tcPr>
            <w:tcW w:w="1056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1059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</w:tr>
      <w:tr w:rsidR="00A307E1" w:rsidRPr="000D1602" w:rsidTr="007249F9">
        <w:tc>
          <w:tcPr>
            <w:tcW w:w="590" w:type="dxa"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820" w:type="dxa"/>
            <w:vMerge w:val="restart"/>
          </w:tcPr>
          <w:p w:rsidR="00A307E1" w:rsidRPr="000D1602" w:rsidRDefault="00A307E1" w:rsidP="007249F9">
            <w:pPr>
              <w:jc w:val="center"/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Кислородсодержащие органические соединения                  (11 часов).</w:t>
            </w:r>
          </w:p>
        </w:tc>
        <w:tc>
          <w:tcPr>
            <w:tcW w:w="4111" w:type="dxa"/>
          </w:tcPr>
          <w:p w:rsidR="00A307E1" w:rsidRPr="000D1602" w:rsidRDefault="00A307E1" w:rsidP="007249F9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Анализ контрольной работы. Классификация и номенклатура кислородсодержащих соединений.</w:t>
            </w:r>
          </w:p>
        </w:tc>
        <w:tc>
          <w:tcPr>
            <w:tcW w:w="5042" w:type="dxa"/>
            <w:vMerge w:val="restart"/>
          </w:tcPr>
          <w:p w:rsidR="00A307E1" w:rsidRPr="000D1602" w:rsidRDefault="00A307E1" w:rsidP="007249F9">
            <w:pPr>
              <w:pStyle w:val="dash041e005f0431005f044b005f0447005f043d005f044b005f04391"/>
              <w:jc w:val="left"/>
              <w:rPr>
                <w:b/>
                <w:sz w:val="22"/>
                <w:szCs w:val="22"/>
              </w:rPr>
            </w:pPr>
            <w:r w:rsidRPr="000D1602">
              <w:rPr>
                <w:rStyle w:val="dash041e005f0431005f044b005f0447005f043d005f044b005f04391005f005fchar1char1"/>
                <w:b/>
                <w:sz w:val="22"/>
                <w:szCs w:val="22"/>
              </w:rPr>
              <w:t>Предметные результаты</w:t>
            </w:r>
            <w:r w:rsidRPr="000D1602">
              <w:rPr>
                <w:rStyle w:val="dash041e005f0431005f044b005f0447005f043d005f044b005f04391005f005fchar1char1"/>
                <w:sz w:val="22"/>
                <w:szCs w:val="22"/>
              </w:rPr>
              <w:t xml:space="preserve">, формируемые при изучении раздела: определять принадлежность  органического соединения к классу спиртов, фенолов, уметь объяснять свойства спиртов и фенолов на основе анализа состава и строения </w:t>
            </w:r>
            <w:r w:rsidRPr="000D1602">
              <w:rPr>
                <w:rStyle w:val="dash041e005f0431005f044b005f0447005f043d005f044b005f04391005f005fchar1char1"/>
                <w:sz w:val="22"/>
                <w:szCs w:val="22"/>
              </w:rPr>
              <w:lastRenderedPageBreak/>
              <w:t>молекул, умение прогнозировать химические свойства веществ, объяснять условия протекания реакций, устанавливать зависимость между свойствами веществ, способами их получения и применения. Умение проводить, наблюдать и описывать химический эксперимент. Характеризовать состав и основные направления использования и переработки природных ресурсов.</w:t>
            </w:r>
          </w:p>
          <w:p w:rsidR="00A307E1" w:rsidRPr="000D1602" w:rsidRDefault="00A307E1" w:rsidP="007249F9">
            <w:pPr>
              <w:pStyle w:val="dash041e005f0431005f044b005f0447005f043d005f044b005f0439"/>
              <w:rPr>
                <w:b/>
                <w:sz w:val="22"/>
                <w:szCs w:val="22"/>
              </w:rPr>
            </w:pPr>
            <w:r w:rsidRPr="000D1602">
              <w:rPr>
                <w:b/>
                <w:sz w:val="22"/>
                <w:szCs w:val="22"/>
              </w:rPr>
              <w:t>Личностные результаты</w:t>
            </w:r>
            <w:r w:rsidRPr="000D1602">
              <w:rPr>
                <w:sz w:val="22"/>
                <w:szCs w:val="22"/>
              </w:rPr>
              <w:t xml:space="preserve">, формируемые при изучении </w:t>
            </w:r>
            <w:r w:rsidRPr="000D1602">
              <w:rPr>
                <w:rStyle w:val="dash041e005f0431005f044b005f0447005f043d005f044b005f04391005f005fchar1char1"/>
                <w:sz w:val="22"/>
                <w:szCs w:val="22"/>
              </w:rPr>
              <w:t xml:space="preserve">раздела: </w:t>
            </w:r>
            <w:r w:rsidRPr="000D1602">
              <w:rPr>
                <w:sz w:val="22"/>
                <w:szCs w:val="22"/>
              </w:rPr>
              <w:t>формирование основ экологической культуры, соответствующей современному уровню экологического мышления; развитие опыта экологически ориентированной практической 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</w:t>
            </w:r>
          </w:p>
          <w:p w:rsidR="00A307E1" w:rsidRPr="000D1602" w:rsidRDefault="00A307E1" w:rsidP="007249F9">
            <w:pPr>
              <w:pStyle w:val="dash041e005f0431005f044b005f0447005f043d005f044b005f0439"/>
              <w:rPr>
                <w:b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0D1602">
              <w:rPr>
                <w:b/>
                <w:sz w:val="22"/>
                <w:szCs w:val="22"/>
              </w:rPr>
              <w:t>Метапредметные</w:t>
            </w:r>
            <w:proofErr w:type="spellEnd"/>
            <w:r w:rsidRPr="000D1602">
              <w:rPr>
                <w:b/>
                <w:sz w:val="22"/>
                <w:szCs w:val="22"/>
              </w:rPr>
              <w:t xml:space="preserve"> результаты</w:t>
            </w:r>
            <w:r w:rsidRPr="000D1602">
              <w:rPr>
                <w:sz w:val="22"/>
                <w:szCs w:val="22"/>
              </w:rPr>
              <w:t xml:space="preserve">, формируемые при изучении </w:t>
            </w:r>
            <w:r w:rsidRPr="000D1602">
              <w:rPr>
                <w:rStyle w:val="dash041e005f0431005f044b005f0447005f043d005f044b005f04391005f005fchar1char1"/>
                <w:sz w:val="22"/>
                <w:szCs w:val="22"/>
              </w:rPr>
              <w:t>раздела:</w:t>
            </w:r>
          </w:p>
          <w:p w:rsidR="00A307E1" w:rsidRPr="000D1602" w:rsidRDefault="00A307E1" w:rsidP="007249F9">
            <w:pPr>
              <w:suppressAutoHyphens/>
              <w:snapToGrid w:val="0"/>
              <w:rPr>
                <w:rFonts w:ascii="Times New Roman" w:hAnsi="Times New Roman"/>
                <w:b/>
                <w:kern w:val="1"/>
                <w:lang w:val="ru-RU" w:eastAsia="hi-IN" w:bidi="hi-IN"/>
              </w:rPr>
            </w:pPr>
            <w:r w:rsidRPr="000D1602">
              <w:rPr>
                <w:rFonts w:ascii="Times New Roman" w:hAnsi="Times New Roman"/>
                <w:b/>
                <w:kern w:val="1"/>
                <w:lang w:val="ru-RU" w:eastAsia="hi-IN" w:bidi="hi-IN"/>
              </w:rPr>
              <w:t xml:space="preserve">Познавательные УУД </w:t>
            </w:r>
            <w:r w:rsidRPr="000D1602">
              <w:rPr>
                <w:rFonts w:ascii="Times New Roman" w:hAnsi="Times New Roman"/>
                <w:b/>
                <w:lang w:val="ru-RU"/>
              </w:rPr>
              <w:t>–</w:t>
            </w:r>
            <w:r w:rsidRPr="000D1602">
              <w:rPr>
                <w:rFonts w:ascii="Times New Roman" w:hAnsi="Times New Roman"/>
                <w:lang w:val="ru-RU"/>
              </w:rPr>
              <w:t xml:space="preserve"> 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 Знать воздействие спиртов и фенолов на живой организм.</w:t>
            </w:r>
          </w:p>
          <w:p w:rsidR="00A307E1" w:rsidRPr="000D1602" w:rsidRDefault="00A307E1" w:rsidP="007249F9">
            <w:pPr>
              <w:tabs>
                <w:tab w:val="left" w:pos="426"/>
              </w:tabs>
              <w:suppressAutoHyphens/>
              <w:snapToGrid w:val="0"/>
              <w:rPr>
                <w:rFonts w:ascii="Times New Roman" w:hAnsi="Times New Roman"/>
                <w:b/>
                <w:lang w:val="ru-RU"/>
              </w:rPr>
            </w:pPr>
            <w:r w:rsidRPr="000D1602">
              <w:rPr>
                <w:rFonts w:ascii="Times New Roman" w:hAnsi="Times New Roman"/>
                <w:b/>
                <w:kern w:val="1"/>
                <w:lang w:val="ru-RU" w:eastAsia="hi-IN" w:bidi="hi-IN"/>
              </w:rPr>
              <w:t>Регулятивные</w:t>
            </w:r>
            <w:r w:rsidRPr="000D1602">
              <w:rPr>
                <w:rFonts w:ascii="Times New Roman" w:hAnsi="Times New Roman"/>
                <w:b/>
                <w:iCs/>
                <w:kern w:val="1"/>
                <w:lang w:val="ru-RU" w:eastAsia="hi-IN" w:bidi="hi-IN"/>
              </w:rPr>
              <w:t xml:space="preserve"> УУД -</w:t>
            </w:r>
            <w:r w:rsidRPr="000D1602">
              <w:rPr>
                <w:rFonts w:ascii="Times New Roman" w:hAnsi="Times New Roman"/>
                <w:lang w:val="ru-RU"/>
              </w:rPr>
      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:rsidR="00A307E1" w:rsidRPr="000D1602" w:rsidRDefault="00A307E1" w:rsidP="007249F9">
            <w:pPr>
              <w:tabs>
                <w:tab w:val="left" w:pos="426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b/>
                <w:lang w:val="ru-RU"/>
              </w:rPr>
              <w:t>Коммуникативные УУД -</w:t>
            </w:r>
            <w:r w:rsidRPr="000D1602">
              <w:rPr>
                <w:rFonts w:ascii="Times New Roman" w:hAnsi="Times New Roman"/>
                <w:lang w:val="ru-RU"/>
              </w:rPr>
      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группе. Формирование и развитие экологического </w:t>
            </w:r>
            <w:r w:rsidRPr="000D1602">
              <w:rPr>
                <w:rFonts w:ascii="Times New Roman" w:hAnsi="Times New Roman"/>
                <w:lang w:val="ru-RU"/>
              </w:rPr>
              <w:lastRenderedPageBreak/>
              <w:t>мышления, умение применять его в познавательной, коммуникативной, социальной практике и профессиональной ориентации.</w:t>
            </w:r>
          </w:p>
        </w:tc>
        <w:tc>
          <w:tcPr>
            <w:tcW w:w="1489" w:type="dxa"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lastRenderedPageBreak/>
              <w:t>Параграф 9, упр.2,5</w:t>
            </w:r>
          </w:p>
        </w:tc>
        <w:tc>
          <w:tcPr>
            <w:tcW w:w="1056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1059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</w:tr>
      <w:tr w:rsidR="00A307E1" w:rsidRPr="000D1602" w:rsidTr="007249F9">
        <w:trPr>
          <w:trHeight w:val="409"/>
        </w:trPr>
        <w:tc>
          <w:tcPr>
            <w:tcW w:w="590" w:type="dxa"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820" w:type="dxa"/>
            <w:vMerge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307E1" w:rsidRPr="000D1602" w:rsidRDefault="00A307E1" w:rsidP="007249F9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Предельные одноатомные и многоатомные спирты, свойства.</w:t>
            </w:r>
          </w:p>
        </w:tc>
        <w:tc>
          <w:tcPr>
            <w:tcW w:w="5042" w:type="dxa"/>
            <w:vMerge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9" w:type="dxa"/>
          </w:tcPr>
          <w:p w:rsidR="00A307E1" w:rsidRPr="000D1602" w:rsidRDefault="00A307E1" w:rsidP="007249F9">
            <w:pPr>
              <w:rPr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Параграф 10, упр.2,5</w:t>
            </w:r>
          </w:p>
        </w:tc>
        <w:tc>
          <w:tcPr>
            <w:tcW w:w="1056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1059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</w:tr>
      <w:tr w:rsidR="00A307E1" w:rsidRPr="000D1602" w:rsidTr="007249F9">
        <w:tc>
          <w:tcPr>
            <w:tcW w:w="590" w:type="dxa"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lastRenderedPageBreak/>
              <w:t>13</w:t>
            </w:r>
          </w:p>
        </w:tc>
        <w:tc>
          <w:tcPr>
            <w:tcW w:w="1820" w:type="dxa"/>
            <w:vMerge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1" w:type="dxa"/>
          </w:tcPr>
          <w:p w:rsidR="00A307E1" w:rsidRPr="000D1602" w:rsidRDefault="00A307E1" w:rsidP="007249F9">
            <w:pPr>
              <w:snapToGrid w:val="0"/>
              <w:rPr>
                <w:rFonts w:ascii="Times New Roman" w:hAnsi="Times New Roman"/>
                <w:lang w:val="ru-RU"/>
              </w:rPr>
            </w:pPr>
            <w:proofErr w:type="spellStart"/>
            <w:r w:rsidRPr="000D1602">
              <w:rPr>
                <w:rFonts w:ascii="Times New Roman" w:hAnsi="Times New Roman"/>
              </w:rPr>
              <w:t>Фенол</w:t>
            </w:r>
            <w:proofErr w:type="spellEnd"/>
            <w:r w:rsidRPr="000D1602">
              <w:rPr>
                <w:rFonts w:ascii="Times New Roman" w:hAnsi="Times New Roman"/>
                <w:lang w:val="ru-RU"/>
              </w:rPr>
              <w:t>, строение, свойства.</w:t>
            </w:r>
          </w:p>
        </w:tc>
        <w:tc>
          <w:tcPr>
            <w:tcW w:w="5042" w:type="dxa"/>
            <w:vMerge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9" w:type="dxa"/>
          </w:tcPr>
          <w:p w:rsidR="00A307E1" w:rsidRPr="000D1602" w:rsidRDefault="00A307E1" w:rsidP="007249F9">
            <w:pPr>
              <w:rPr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 xml:space="preserve">Параграф 11, упр.6,7 </w:t>
            </w:r>
          </w:p>
        </w:tc>
        <w:tc>
          <w:tcPr>
            <w:tcW w:w="1056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1059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</w:tr>
      <w:tr w:rsidR="00A307E1" w:rsidRPr="000D1602" w:rsidTr="007249F9">
        <w:tc>
          <w:tcPr>
            <w:tcW w:w="590" w:type="dxa"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lastRenderedPageBreak/>
              <w:t>14</w:t>
            </w:r>
          </w:p>
        </w:tc>
        <w:tc>
          <w:tcPr>
            <w:tcW w:w="1820" w:type="dxa"/>
            <w:vMerge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307E1" w:rsidRPr="000D1602" w:rsidRDefault="00A307E1" w:rsidP="007249F9">
            <w:pPr>
              <w:snapToGrid w:val="0"/>
              <w:rPr>
                <w:rFonts w:ascii="Times New Roman" w:hAnsi="Times New Roman"/>
                <w:lang w:val="ru-RU"/>
              </w:rPr>
            </w:pPr>
            <w:proofErr w:type="spellStart"/>
            <w:r w:rsidRPr="000D1602">
              <w:rPr>
                <w:rFonts w:ascii="Times New Roman" w:hAnsi="Times New Roman"/>
              </w:rPr>
              <w:t>Альдегиды</w:t>
            </w:r>
            <w:proofErr w:type="spellEnd"/>
            <w:r w:rsidRPr="000D1602">
              <w:rPr>
                <w:rFonts w:ascii="Times New Roman" w:hAnsi="Times New Roman"/>
                <w:lang w:val="ru-RU"/>
              </w:rPr>
              <w:t>, строение, свойства.</w:t>
            </w:r>
          </w:p>
        </w:tc>
        <w:tc>
          <w:tcPr>
            <w:tcW w:w="5042" w:type="dxa"/>
            <w:vMerge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9" w:type="dxa"/>
          </w:tcPr>
          <w:p w:rsidR="00A307E1" w:rsidRPr="000D1602" w:rsidRDefault="00A307E1" w:rsidP="007249F9">
            <w:pPr>
              <w:rPr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Параграф 12, упр.2,5</w:t>
            </w:r>
          </w:p>
        </w:tc>
        <w:tc>
          <w:tcPr>
            <w:tcW w:w="1056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1059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</w:tr>
      <w:tr w:rsidR="00A307E1" w:rsidRPr="000D1602" w:rsidTr="007249F9">
        <w:tc>
          <w:tcPr>
            <w:tcW w:w="590" w:type="dxa"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1820" w:type="dxa"/>
            <w:vMerge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307E1" w:rsidRPr="000D1602" w:rsidRDefault="00A307E1" w:rsidP="007249F9">
            <w:pPr>
              <w:snapToGrid w:val="0"/>
              <w:rPr>
                <w:rFonts w:ascii="Times New Roman" w:hAnsi="Times New Roman"/>
                <w:lang w:val="ru-RU"/>
              </w:rPr>
            </w:pPr>
            <w:proofErr w:type="spellStart"/>
            <w:r w:rsidRPr="000D1602">
              <w:rPr>
                <w:rFonts w:ascii="Times New Roman" w:hAnsi="Times New Roman"/>
              </w:rPr>
              <w:t>Карбоновые</w:t>
            </w:r>
            <w:proofErr w:type="spellEnd"/>
            <w:r w:rsidRPr="000D1602">
              <w:rPr>
                <w:rFonts w:ascii="Times New Roman" w:hAnsi="Times New Roman"/>
              </w:rPr>
              <w:t xml:space="preserve"> </w:t>
            </w:r>
            <w:proofErr w:type="spellStart"/>
            <w:r w:rsidRPr="000D1602">
              <w:rPr>
                <w:rFonts w:ascii="Times New Roman" w:hAnsi="Times New Roman"/>
              </w:rPr>
              <w:t>кислоты</w:t>
            </w:r>
            <w:proofErr w:type="spellEnd"/>
            <w:r w:rsidRPr="000D1602">
              <w:rPr>
                <w:rFonts w:ascii="Times New Roman" w:hAnsi="Times New Roman"/>
                <w:lang w:val="ru-RU"/>
              </w:rPr>
              <w:t>, строение, свойства.</w:t>
            </w:r>
          </w:p>
        </w:tc>
        <w:tc>
          <w:tcPr>
            <w:tcW w:w="5042" w:type="dxa"/>
            <w:vMerge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9" w:type="dxa"/>
          </w:tcPr>
          <w:p w:rsidR="00A307E1" w:rsidRPr="000D1602" w:rsidRDefault="00A307E1" w:rsidP="007249F9">
            <w:pPr>
              <w:rPr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 xml:space="preserve">Параграф 13, упр.6,7 </w:t>
            </w:r>
          </w:p>
        </w:tc>
        <w:tc>
          <w:tcPr>
            <w:tcW w:w="1056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1059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</w:tr>
      <w:tr w:rsidR="00A307E1" w:rsidRPr="000D1602" w:rsidTr="007249F9">
        <w:tc>
          <w:tcPr>
            <w:tcW w:w="590" w:type="dxa"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1820" w:type="dxa"/>
            <w:vMerge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307E1" w:rsidRPr="000D1602" w:rsidRDefault="00A307E1" w:rsidP="007249F9">
            <w:pPr>
              <w:snapToGrid w:val="0"/>
              <w:rPr>
                <w:rFonts w:ascii="Times New Roman" w:hAnsi="Times New Roman"/>
                <w:lang w:val="ru-RU"/>
              </w:rPr>
            </w:pPr>
            <w:proofErr w:type="spellStart"/>
            <w:r w:rsidRPr="000D1602">
              <w:rPr>
                <w:rFonts w:ascii="Times New Roman" w:hAnsi="Times New Roman"/>
              </w:rPr>
              <w:t>Сложные</w:t>
            </w:r>
            <w:proofErr w:type="spellEnd"/>
            <w:r w:rsidRPr="000D1602">
              <w:rPr>
                <w:rFonts w:ascii="Times New Roman" w:hAnsi="Times New Roman"/>
              </w:rPr>
              <w:t xml:space="preserve"> </w:t>
            </w:r>
            <w:proofErr w:type="spellStart"/>
            <w:r w:rsidRPr="000D1602">
              <w:rPr>
                <w:rFonts w:ascii="Times New Roman" w:hAnsi="Times New Roman"/>
              </w:rPr>
              <w:t>эфиры</w:t>
            </w:r>
            <w:proofErr w:type="spellEnd"/>
            <w:r w:rsidRPr="000D1602">
              <w:rPr>
                <w:rFonts w:ascii="Times New Roman" w:hAnsi="Times New Roman"/>
                <w:lang w:val="ru-RU"/>
              </w:rPr>
              <w:t>, строение, свойства.</w:t>
            </w:r>
          </w:p>
        </w:tc>
        <w:tc>
          <w:tcPr>
            <w:tcW w:w="5042" w:type="dxa"/>
            <w:vMerge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9" w:type="dxa"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Параграф 14, упр.2,5</w:t>
            </w:r>
          </w:p>
        </w:tc>
        <w:tc>
          <w:tcPr>
            <w:tcW w:w="1056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1059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</w:tr>
      <w:tr w:rsidR="00A307E1" w:rsidRPr="000D1602" w:rsidTr="007249F9">
        <w:tc>
          <w:tcPr>
            <w:tcW w:w="590" w:type="dxa"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1820" w:type="dxa"/>
            <w:vMerge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307E1" w:rsidRPr="000D1602" w:rsidRDefault="00A307E1" w:rsidP="007249F9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 xml:space="preserve">Углеводы. Классификация. </w:t>
            </w:r>
            <w:proofErr w:type="spellStart"/>
            <w:r w:rsidRPr="000D1602">
              <w:rPr>
                <w:rFonts w:ascii="Times New Roman" w:hAnsi="Times New Roman"/>
              </w:rPr>
              <w:t>Моносахариды</w:t>
            </w:r>
            <w:proofErr w:type="spellEnd"/>
            <w:r w:rsidRPr="000D1602">
              <w:rPr>
                <w:rFonts w:ascii="Times New Roman" w:hAnsi="Times New Roman"/>
              </w:rPr>
              <w:t>.</w:t>
            </w:r>
          </w:p>
        </w:tc>
        <w:tc>
          <w:tcPr>
            <w:tcW w:w="5042" w:type="dxa"/>
            <w:vMerge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9" w:type="dxa"/>
          </w:tcPr>
          <w:p w:rsidR="00A307E1" w:rsidRPr="000D1602" w:rsidRDefault="00A307E1" w:rsidP="007249F9">
            <w:pPr>
              <w:rPr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Параграф 15, упр.2,5</w:t>
            </w:r>
          </w:p>
        </w:tc>
        <w:tc>
          <w:tcPr>
            <w:tcW w:w="1056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1059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</w:tr>
      <w:tr w:rsidR="00A307E1" w:rsidRPr="000D1602" w:rsidTr="007249F9">
        <w:tc>
          <w:tcPr>
            <w:tcW w:w="590" w:type="dxa"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1820" w:type="dxa"/>
            <w:vMerge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307E1" w:rsidRPr="000D1602" w:rsidRDefault="00A307E1" w:rsidP="007249F9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Углеводы: дисахариды и полисахариды.</w:t>
            </w:r>
          </w:p>
        </w:tc>
        <w:tc>
          <w:tcPr>
            <w:tcW w:w="5042" w:type="dxa"/>
            <w:vMerge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9" w:type="dxa"/>
          </w:tcPr>
          <w:p w:rsidR="00A307E1" w:rsidRPr="000D1602" w:rsidRDefault="00A307E1" w:rsidP="007249F9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Параграф 15</w:t>
            </w:r>
            <w:r w:rsidRPr="000D1602">
              <w:rPr>
                <w:rFonts w:ascii="Times New Roman" w:hAnsi="Times New Roman"/>
                <w:lang w:val="ru-RU"/>
              </w:rPr>
              <w:t xml:space="preserve">, упр.6,7 </w:t>
            </w:r>
          </w:p>
        </w:tc>
        <w:tc>
          <w:tcPr>
            <w:tcW w:w="1056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1059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</w:tr>
      <w:tr w:rsidR="00A307E1" w:rsidRPr="000D1602" w:rsidTr="007249F9">
        <w:tc>
          <w:tcPr>
            <w:tcW w:w="590" w:type="dxa"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1820" w:type="dxa"/>
            <w:vMerge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307E1" w:rsidRPr="000D1602" w:rsidRDefault="00A307E1" w:rsidP="007249F9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Жиры, классификация, свойства.</w:t>
            </w:r>
          </w:p>
        </w:tc>
        <w:tc>
          <w:tcPr>
            <w:tcW w:w="5042" w:type="dxa"/>
            <w:vMerge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9" w:type="dxa"/>
          </w:tcPr>
          <w:p w:rsidR="00A307E1" w:rsidRPr="000D1602" w:rsidRDefault="00A307E1" w:rsidP="007249F9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Параграф 14</w:t>
            </w:r>
            <w:r w:rsidRPr="000D1602">
              <w:rPr>
                <w:rFonts w:ascii="Times New Roman" w:hAnsi="Times New Roman"/>
                <w:lang w:val="ru-RU"/>
              </w:rPr>
              <w:t>, упр.2,5</w:t>
            </w:r>
          </w:p>
        </w:tc>
        <w:tc>
          <w:tcPr>
            <w:tcW w:w="1056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1059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</w:tr>
      <w:tr w:rsidR="00A307E1" w:rsidRPr="00A307E1" w:rsidTr="007249F9">
        <w:tc>
          <w:tcPr>
            <w:tcW w:w="590" w:type="dxa"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820" w:type="dxa"/>
            <w:vMerge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307E1" w:rsidRPr="000D1602" w:rsidRDefault="00A307E1" w:rsidP="007249F9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Систематизация и обобщение знаний по теме, решение генетических цепочек превращений и задач.</w:t>
            </w:r>
          </w:p>
        </w:tc>
        <w:tc>
          <w:tcPr>
            <w:tcW w:w="5042" w:type="dxa"/>
            <w:vMerge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9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1056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1059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</w:tr>
      <w:tr w:rsidR="00A307E1" w:rsidRPr="000D1602" w:rsidTr="007249F9">
        <w:tc>
          <w:tcPr>
            <w:tcW w:w="590" w:type="dxa"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1820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307E1" w:rsidRPr="000D1602" w:rsidRDefault="00A307E1" w:rsidP="007249F9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Контрольная работа   № 2 по теме  «Кислородсодержащие органические соединения и их нахождение в живой природе»</w:t>
            </w:r>
          </w:p>
        </w:tc>
        <w:tc>
          <w:tcPr>
            <w:tcW w:w="5042" w:type="dxa"/>
            <w:vMerge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1489" w:type="dxa"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Повторить пройденный материал</w:t>
            </w:r>
          </w:p>
        </w:tc>
        <w:tc>
          <w:tcPr>
            <w:tcW w:w="1056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1059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</w:tr>
      <w:tr w:rsidR="00A307E1" w:rsidRPr="000D1602" w:rsidTr="007249F9">
        <w:tc>
          <w:tcPr>
            <w:tcW w:w="590" w:type="dxa"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lastRenderedPageBreak/>
              <w:t>22</w:t>
            </w:r>
          </w:p>
        </w:tc>
        <w:tc>
          <w:tcPr>
            <w:tcW w:w="1820" w:type="dxa"/>
            <w:vMerge w:val="restart"/>
          </w:tcPr>
          <w:p w:rsidR="00A307E1" w:rsidRPr="000D1602" w:rsidRDefault="00A307E1" w:rsidP="007249F9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4051A6">
              <w:rPr>
                <w:rFonts w:ascii="Times New Roman" w:hAnsi="Times New Roman"/>
                <w:lang w:val="ru-RU"/>
              </w:rPr>
              <w:t>Азотсодержа</w:t>
            </w:r>
            <w:proofErr w:type="spellEnd"/>
          </w:p>
          <w:p w:rsidR="00A307E1" w:rsidRPr="000D1602" w:rsidRDefault="00A307E1" w:rsidP="007249F9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4051A6">
              <w:rPr>
                <w:rFonts w:ascii="Times New Roman" w:hAnsi="Times New Roman"/>
                <w:lang w:val="ru-RU"/>
              </w:rPr>
              <w:t>щие</w:t>
            </w:r>
            <w:proofErr w:type="spellEnd"/>
            <w:r w:rsidRPr="004051A6">
              <w:rPr>
                <w:rFonts w:ascii="Times New Roman" w:hAnsi="Times New Roman"/>
                <w:lang w:val="ru-RU"/>
              </w:rPr>
              <w:t xml:space="preserve"> органические соединения</w:t>
            </w:r>
            <w:r w:rsidRPr="000D1602">
              <w:rPr>
                <w:rFonts w:ascii="Times New Roman" w:hAnsi="Times New Roman"/>
                <w:lang w:val="ru-RU"/>
              </w:rPr>
              <w:t>.</w:t>
            </w:r>
          </w:p>
          <w:p w:rsidR="00A307E1" w:rsidRPr="000D1602" w:rsidRDefault="00A307E1" w:rsidP="007249F9">
            <w:pPr>
              <w:jc w:val="center"/>
              <w:rPr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 xml:space="preserve"> (5 часов)</w:t>
            </w:r>
          </w:p>
        </w:tc>
        <w:tc>
          <w:tcPr>
            <w:tcW w:w="4111" w:type="dxa"/>
          </w:tcPr>
          <w:p w:rsidR="00A307E1" w:rsidRPr="000D1602" w:rsidRDefault="00A307E1" w:rsidP="007249F9">
            <w:pPr>
              <w:snapToGrid w:val="0"/>
              <w:rPr>
                <w:rFonts w:ascii="Times New Roman" w:hAnsi="Times New Roman"/>
                <w:lang w:val="ru-RU"/>
              </w:rPr>
            </w:pPr>
            <w:proofErr w:type="spellStart"/>
            <w:r w:rsidRPr="000D1602">
              <w:rPr>
                <w:rFonts w:ascii="Times New Roman" w:hAnsi="Times New Roman"/>
              </w:rPr>
              <w:t>Амины</w:t>
            </w:r>
            <w:proofErr w:type="spellEnd"/>
            <w:r w:rsidRPr="000D1602">
              <w:rPr>
                <w:rFonts w:ascii="Times New Roman" w:hAnsi="Times New Roman"/>
              </w:rPr>
              <w:t xml:space="preserve">. </w:t>
            </w:r>
            <w:proofErr w:type="spellStart"/>
            <w:r w:rsidRPr="000D1602">
              <w:rPr>
                <w:rFonts w:ascii="Times New Roman" w:hAnsi="Times New Roman"/>
              </w:rPr>
              <w:t>Анилин</w:t>
            </w:r>
            <w:proofErr w:type="spellEnd"/>
            <w:r w:rsidRPr="000D1602">
              <w:rPr>
                <w:rFonts w:ascii="Times New Roman" w:hAnsi="Times New Roman"/>
                <w:lang w:val="ru-RU"/>
              </w:rPr>
              <w:t>, строение, свойства.</w:t>
            </w:r>
          </w:p>
        </w:tc>
        <w:tc>
          <w:tcPr>
            <w:tcW w:w="5042" w:type="dxa"/>
            <w:vMerge w:val="restart"/>
          </w:tcPr>
          <w:p w:rsidR="00A307E1" w:rsidRPr="000D1602" w:rsidRDefault="00A307E1" w:rsidP="007249F9">
            <w:pPr>
              <w:pStyle w:val="dash041e005f0431005f044b005f0447005f043d005f044b005f04391"/>
              <w:jc w:val="left"/>
              <w:rPr>
                <w:b/>
                <w:sz w:val="22"/>
                <w:szCs w:val="22"/>
              </w:rPr>
            </w:pPr>
            <w:r w:rsidRPr="000D1602">
              <w:rPr>
                <w:rStyle w:val="dash041e005f0431005f044b005f0447005f043d005f044b005f04391005f005fchar1char1"/>
                <w:b/>
                <w:sz w:val="22"/>
                <w:szCs w:val="22"/>
              </w:rPr>
              <w:t>Предметные результаты</w:t>
            </w:r>
            <w:r w:rsidRPr="000D1602">
              <w:rPr>
                <w:rStyle w:val="dash041e005f0431005f044b005f0447005f043d005f044b005f04391005f005fchar1char1"/>
                <w:sz w:val="22"/>
                <w:szCs w:val="22"/>
              </w:rPr>
              <w:t>, формируемые при изучении раздела: определять принадлежность  органического соединения к классу азотсодержащих органических веществ, уметь объяснять  их свойства на основе анализа состава и строения молекул, умение прогнозировать химические свойства веществ, объяснять условия протекания реакций, устанавливать зависимость между свойствами веществ, способами их получения и применения. Характеризовать состав и основные направления использования  аминов, аминокислот, белков в промышленности и медицине.</w:t>
            </w:r>
          </w:p>
          <w:p w:rsidR="00A307E1" w:rsidRPr="000D1602" w:rsidRDefault="00A307E1" w:rsidP="007249F9">
            <w:pPr>
              <w:pStyle w:val="dash041e005f0431005f044b005f0447005f043d005f044b005f0439"/>
              <w:rPr>
                <w:b/>
                <w:sz w:val="22"/>
                <w:szCs w:val="22"/>
              </w:rPr>
            </w:pPr>
            <w:r w:rsidRPr="000D1602">
              <w:rPr>
                <w:b/>
                <w:sz w:val="22"/>
                <w:szCs w:val="22"/>
              </w:rPr>
              <w:t>Личностные результаты</w:t>
            </w:r>
            <w:r w:rsidRPr="000D1602">
              <w:rPr>
                <w:sz w:val="22"/>
                <w:szCs w:val="22"/>
              </w:rPr>
              <w:t xml:space="preserve">, формируемые при изучении </w:t>
            </w:r>
            <w:r w:rsidRPr="000D1602">
              <w:rPr>
                <w:rStyle w:val="dash041e005f0431005f044b005f0447005f043d005f044b005f04391005f005fchar1char1"/>
                <w:sz w:val="22"/>
                <w:szCs w:val="22"/>
              </w:rPr>
              <w:t xml:space="preserve">раздела: </w:t>
            </w:r>
            <w:r w:rsidRPr="000D1602">
              <w:rPr>
                <w:sz w:val="22"/>
                <w:szCs w:val="22"/>
              </w:rPr>
              <w:t>формирование основ экологической культуры, соответствующей современному уровню экологического мышления; развитие опыта экологически ориентированной практической 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</w:t>
            </w:r>
          </w:p>
          <w:p w:rsidR="00A307E1" w:rsidRPr="000D1602" w:rsidRDefault="00A307E1" w:rsidP="007249F9">
            <w:pPr>
              <w:pStyle w:val="dash041e005f0431005f044b005f0447005f043d005f044b005f0439"/>
              <w:rPr>
                <w:b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0D1602">
              <w:rPr>
                <w:b/>
                <w:sz w:val="22"/>
                <w:szCs w:val="22"/>
              </w:rPr>
              <w:t>Метапредметные</w:t>
            </w:r>
            <w:proofErr w:type="spellEnd"/>
            <w:r w:rsidRPr="000D1602">
              <w:rPr>
                <w:b/>
                <w:sz w:val="22"/>
                <w:szCs w:val="22"/>
              </w:rPr>
              <w:t xml:space="preserve"> результаты</w:t>
            </w:r>
            <w:r w:rsidRPr="000D1602">
              <w:rPr>
                <w:sz w:val="22"/>
                <w:szCs w:val="22"/>
              </w:rPr>
              <w:t xml:space="preserve">, формируемые при изучении </w:t>
            </w:r>
            <w:r w:rsidRPr="000D1602">
              <w:rPr>
                <w:rStyle w:val="dash041e005f0431005f044b005f0447005f043d005f044b005f04391005f005fchar1char1"/>
                <w:sz w:val="22"/>
                <w:szCs w:val="22"/>
              </w:rPr>
              <w:t>раздела:</w:t>
            </w:r>
          </w:p>
          <w:p w:rsidR="00A307E1" w:rsidRPr="000D1602" w:rsidRDefault="00A307E1" w:rsidP="007249F9">
            <w:pPr>
              <w:suppressAutoHyphens/>
              <w:snapToGrid w:val="0"/>
              <w:rPr>
                <w:rFonts w:ascii="Times New Roman" w:hAnsi="Times New Roman"/>
                <w:b/>
                <w:kern w:val="1"/>
                <w:lang w:val="ru-RU" w:eastAsia="hi-IN" w:bidi="hi-IN"/>
              </w:rPr>
            </w:pPr>
            <w:r w:rsidRPr="000D1602">
              <w:rPr>
                <w:rFonts w:ascii="Times New Roman" w:hAnsi="Times New Roman"/>
                <w:b/>
                <w:kern w:val="1"/>
                <w:lang w:val="ru-RU" w:eastAsia="hi-IN" w:bidi="hi-IN"/>
              </w:rPr>
              <w:t xml:space="preserve">Познавательные УУД </w:t>
            </w:r>
            <w:r w:rsidRPr="000D1602">
              <w:rPr>
                <w:rFonts w:ascii="Times New Roman" w:hAnsi="Times New Roman"/>
                <w:b/>
                <w:lang w:val="ru-RU"/>
              </w:rPr>
              <w:t>–</w:t>
            </w:r>
            <w:r w:rsidRPr="000D1602">
              <w:rPr>
                <w:rFonts w:ascii="Times New Roman" w:hAnsi="Times New Roman"/>
                <w:lang w:val="ru-RU"/>
              </w:rPr>
              <w:t xml:space="preserve"> 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 Раскрывать биологическую роль аминов, аминокислот, белков, нуклеиновых кислот.</w:t>
            </w:r>
          </w:p>
          <w:p w:rsidR="00A307E1" w:rsidRPr="000D1602" w:rsidRDefault="00A307E1" w:rsidP="007249F9">
            <w:pPr>
              <w:tabs>
                <w:tab w:val="left" w:pos="426"/>
              </w:tabs>
              <w:suppressAutoHyphens/>
              <w:snapToGrid w:val="0"/>
              <w:rPr>
                <w:rFonts w:ascii="Times New Roman" w:hAnsi="Times New Roman"/>
                <w:b/>
                <w:lang w:val="ru-RU"/>
              </w:rPr>
            </w:pPr>
            <w:r w:rsidRPr="000D1602">
              <w:rPr>
                <w:rFonts w:ascii="Times New Roman" w:hAnsi="Times New Roman"/>
                <w:b/>
                <w:kern w:val="1"/>
                <w:lang w:val="ru-RU" w:eastAsia="hi-IN" w:bidi="hi-IN"/>
              </w:rPr>
              <w:t>Регулятивные</w:t>
            </w:r>
            <w:r w:rsidRPr="000D1602">
              <w:rPr>
                <w:rFonts w:ascii="Times New Roman" w:hAnsi="Times New Roman"/>
                <w:b/>
                <w:iCs/>
                <w:kern w:val="1"/>
                <w:lang w:val="ru-RU" w:eastAsia="hi-IN" w:bidi="hi-IN"/>
              </w:rPr>
              <w:t xml:space="preserve"> УУД -</w:t>
            </w:r>
            <w:r w:rsidRPr="000D1602">
              <w:rPr>
                <w:rFonts w:ascii="Times New Roman" w:hAnsi="Times New Roman"/>
                <w:lang w:val="ru-RU"/>
              </w:rPr>
      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</w:t>
            </w:r>
            <w:r w:rsidRPr="000D1602">
              <w:rPr>
                <w:rFonts w:ascii="Times New Roman" w:hAnsi="Times New Roman"/>
                <w:lang w:val="ru-RU"/>
              </w:rPr>
              <w:lastRenderedPageBreak/>
              <w:t>результатами, осуществлять контроль своей деятельности в процессе достижения результата.</w:t>
            </w:r>
          </w:p>
          <w:p w:rsidR="00A307E1" w:rsidRPr="000D1602" w:rsidRDefault="00A307E1" w:rsidP="007249F9">
            <w:pPr>
              <w:tabs>
                <w:tab w:val="left" w:pos="426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b/>
                <w:lang w:val="ru-RU"/>
              </w:rPr>
              <w:t>Коммуникативные УУД -</w:t>
            </w:r>
            <w:r w:rsidRPr="000D1602">
              <w:rPr>
                <w:rFonts w:ascii="Times New Roman" w:hAnsi="Times New Roman"/>
                <w:lang w:val="ru-RU"/>
              </w:rPr>
      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      </w:r>
          </w:p>
        </w:tc>
        <w:tc>
          <w:tcPr>
            <w:tcW w:w="1489" w:type="dxa"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Параграф 16</w:t>
            </w:r>
            <w:r w:rsidRPr="000D1602">
              <w:rPr>
                <w:rFonts w:ascii="Times New Roman" w:hAnsi="Times New Roman"/>
                <w:lang w:val="ru-RU"/>
              </w:rPr>
              <w:t>, упр.2,5</w:t>
            </w:r>
          </w:p>
        </w:tc>
        <w:tc>
          <w:tcPr>
            <w:tcW w:w="1056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1059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</w:tr>
      <w:tr w:rsidR="00A307E1" w:rsidRPr="000D1602" w:rsidTr="007249F9">
        <w:tc>
          <w:tcPr>
            <w:tcW w:w="590" w:type="dxa"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1820" w:type="dxa"/>
            <w:vMerge/>
          </w:tcPr>
          <w:p w:rsidR="00A307E1" w:rsidRPr="000D1602" w:rsidRDefault="00A307E1" w:rsidP="007249F9">
            <w:pPr>
              <w:jc w:val="center"/>
              <w:rPr>
                <w:lang w:val="ru-RU"/>
              </w:rPr>
            </w:pPr>
          </w:p>
        </w:tc>
        <w:tc>
          <w:tcPr>
            <w:tcW w:w="4111" w:type="dxa"/>
          </w:tcPr>
          <w:p w:rsidR="00A307E1" w:rsidRPr="000D1602" w:rsidRDefault="00A307E1" w:rsidP="007249F9">
            <w:pPr>
              <w:snapToGrid w:val="0"/>
              <w:rPr>
                <w:rFonts w:ascii="Times New Roman" w:hAnsi="Times New Roman"/>
                <w:lang w:val="ru-RU"/>
              </w:rPr>
            </w:pPr>
            <w:proofErr w:type="spellStart"/>
            <w:r w:rsidRPr="000D1602">
              <w:rPr>
                <w:rFonts w:ascii="Times New Roman" w:hAnsi="Times New Roman"/>
              </w:rPr>
              <w:t>Аминокислоты</w:t>
            </w:r>
            <w:proofErr w:type="spellEnd"/>
            <w:r w:rsidRPr="000D1602">
              <w:rPr>
                <w:rFonts w:ascii="Times New Roman" w:hAnsi="Times New Roman"/>
                <w:lang w:val="ru-RU"/>
              </w:rPr>
              <w:t>, строение, свойства.</w:t>
            </w:r>
          </w:p>
        </w:tc>
        <w:tc>
          <w:tcPr>
            <w:tcW w:w="5042" w:type="dxa"/>
            <w:vMerge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1489" w:type="dxa"/>
          </w:tcPr>
          <w:p w:rsidR="00A307E1" w:rsidRPr="000D1602" w:rsidRDefault="00A307E1" w:rsidP="007249F9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Параграф 17</w:t>
            </w:r>
            <w:r w:rsidRPr="000D1602">
              <w:rPr>
                <w:rFonts w:ascii="Times New Roman" w:hAnsi="Times New Roman"/>
                <w:lang w:val="ru-RU"/>
              </w:rPr>
              <w:t>, упр.2,5</w:t>
            </w:r>
          </w:p>
        </w:tc>
        <w:tc>
          <w:tcPr>
            <w:tcW w:w="1056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1059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</w:tr>
      <w:tr w:rsidR="00A307E1" w:rsidRPr="000D1602" w:rsidTr="007249F9">
        <w:tc>
          <w:tcPr>
            <w:tcW w:w="590" w:type="dxa"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1820" w:type="dxa"/>
            <w:vMerge/>
          </w:tcPr>
          <w:p w:rsidR="00A307E1" w:rsidRPr="000D1602" w:rsidRDefault="00A307E1" w:rsidP="007249F9">
            <w:pPr>
              <w:jc w:val="center"/>
              <w:rPr>
                <w:lang w:val="ru-RU"/>
              </w:rPr>
            </w:pPr>
          </w:p>
        </w:tc>
        <w:tc>
          <w:tcPr>
            <w:tcW w:w="4111" w:type="dxa"/>
          </w:tcPr>
          <w:p w:rsidR="00A307E1" w:rsidRPr="000D1602" w:rsidRDefault="00A307E1" w:rsidP="007249F9">
            <w:pPr>
              <w:snapToGrid w:val="0"/>
              <w:rPr>
                <w:rFonts w:ascii="Times New Roman" w:hAnsi="Times New Roman"/>
                <w:lang w:val="ru-RU"/>
              </w:rPr>
            </w:pPr>
            <w:proofErr w:type="spellStart"/>
            <w:r w:rsidRPr="000D1602">
              <w:rPr>
                <w:rFonts w:ascii="Times New Roman" w:hAnsi="Times New Roman"/>
              </w:rPr>
              <w:t>Белки</w:t>
            </w:r>
            <w:proofErr w:type="spellEnd"/>
            <w:r w:rsidRPr="000D1602">
              <w:rPr>
                <w:rFonts w:ascii="Times New Roman" w:hAnsi="Times New Roman"/>
                <w:lang w:val="ru-RU"/>
              </w:rPr>
              <w:t>, строение, свойства.</w:t>
            </w:r>
          </w:p>
        </w:tc>
        <w:tc>
          <w:tcPr>
            <w:tcW w:w="5042" w:type="dxa"/>
            <w:vMerge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1489" w:type="dxa"/>
          </w:tcPr>
          <w:p w:rsidR="00A307E1" w:rsidRPr="000D1602" w:rsidRDefault="00A307E1" w:rsidP="007249F9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Параграф 17</w:t>
            </w:r>
            <w:r w:rsidRPr="000D1602">
              <w:rPr>
                <w:rFonts w:ascii="Times New Roman" w:hAnsi="Times New Roman"/>
                <w:lang w:val="ru-RU"/>
              </w:rPr>
              <w:t xml:space="preserve">, упр.6,7 </w:t>
            </w:r>
          </w:p>
        </w:tc>
        <w:tc>
          <w:tcPr>
            <w:tcW w:w="1056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1059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</w:tr>
      <w:tr w:rsidR="00A307E1" w:rsidRPr="000D1602" w:rsidTr="007249F9">
        <w:tc>
          <w:tcPr>
            <w:tcW w:w="590" w:type="dxa"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1820" w:type="dxa"/>
            <w:vMerge/>
          </w:tcPr>
          <w:p w:rsidR="00A307E1" w:rsidRPr="000D1602" w:rsidRDefault="00A307E1" w:rsidP="007249F9">
            <w:pPr>
              <w:jc w:val="center"/>
              <w:rPr>
                <w:lang w:val="ru-RU"/>
              </w:rPr>
            </w:pPr>
          </w:p>
        </w:tc>
        <w:tc>
          <w:tcPr>
            <w:tcW w:w="4111" w:type="dxa"/>
          </w:tcPr>
          <w:p w:rsidR="00A307E1" w:rsidRPr="000D1602" w:rsidRDefault="00A307E1" w:rsidP="007249F9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Генетическая связь между классами органических соединений.</w:t>
            </w:r>
          </w:p>
        </w:tc>
        <w:tc>
          <w:tcPr>
            <w:tcW w:w="5042" w:type="dxa"/>
            <w:vMerge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1489" w:type="dxa"/>
          </w:tcPr>
          <w:p w:rsidR="00A307E1" w:rsidRPr="000D1602" w:rsidRDefault="00A307E1" w:rsidP="007249F9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Задание в тетради</w:t>
            </w:r>
          </w:p>
        </w:tc>
        <w:tc>
          <w:tcPr>
            <w:tcW w:w="1056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1059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</w:tr>
      <w:tr w:rsidR="00A307E1" w:rsidRPr="000D1602" w:rsidTr="007249F9">
        <w:tc>
          <w:tcPr>
            <w:tcW w:w="590" w:type="dxa"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1820" w:type="dxa"/>
            <w:vMerge/>
          </w:tcPr>
          <w:p w:rsidR="00A307E1" w:rsidRPr="000D1602" w:rsidRDefault="00A307E1" w:rsidP="007249F9">
            <w:pPr>
              <w:jc w:val="center"/>
              <w:rPr>
                <w:lang w:val="ru-RU"/>
              </w:rPr>
            </w:pPr>
          </w:p>
        </w:tc>
        <w:tc>
          <w:tcPr>
            <w:tcW w:w="4111" w:type="dxa"/>
          </w:tcPr>
          <w:p w:rsidR="00A307E1" w:rsidRPr="000D1602" w:rsidRDefault="00A307E1" w:rsidP="007249F9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Решение генетических цепочек превращений и задач.</w:t>
            </w:r>
          </w:p>
        </w:tc>
        <w:tc>
          <w:tcPr>
            <w:tcW w:w="5042" w:type="dxa"/>
            <w:vMerge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1489" w:type="dxa"/>
          </w:tcPr>
          <w:p w:rsidR="00A307E1" w:rsidRPr="000D1602" w:rsidRDefault="00A307E1" w:rsidP="007249F9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Генетические цепочки превращений</w:t>
            </w:r>
          </w:p>
        </w:tc>
        <w:tc>
          <w:tcPr>
            <w:tcW w:w="1056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1059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</w:tr>
      <w:tr w:rsidR="00A307E1" w:rsidRPr="000D1602" w:rsidTr="007249F9">
        <w:tc>
          <w:tcPr>
            <w:tcW w:w="590" w:type="dxa"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lastRenderedPageBreak/>
              <w:t>27</w:t>
            </w:r>
          </w:p>
        </w:tc>
        <w:tc>
          <w:tcPr>
            <w:tcW w:w="1820" w:type="dxa"/>
            <w:vMerge w:val="restart"/>
          </w:tcPr>
          <w:p w:rsidR="00A307E1" w:rsidRPr="000D1602" w:rsidRDefault="00A307E1" w:rsidP="007249F9">
            <w:pPr>
              <w:jc w:val="center"/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Химия и жизнь.</w:t>
            </w:r>
          </w:p>
          <w:p w:rsidR="00A307E1" w:rsidRPr="000D1602" w:rsidRDefault="00A307E1" w:rsidP="007249F9">
            <w:pPr>
              <w:jc w:val="center"/>
              <w:rPr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 xml:space="preserve"> (4 часа)</w:t>
            </w:r>
          </w:p>
        </w:tc>
        <w:tc>
          <w:tcPr>
            <w:tcW w:w="4111" w:type="dxa"/>
          </w:tcPr>
          <w:p w:rsidR="00A307E1" w:rsidRPr="000D1602" w:rsidRDefault="00A307E1" w:rsidP="007249F9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Ферменты</w:t>
            </w:r>
          </w:p>
        </w:tc>
        <w:tc>
          <w:tcPr>
            <w:tcW w:w="5042" w:type="dxa"/>
            <w:vMerge w:val="restart"/>
          </w:tcPr>
          <w:p w:rsidR="00A307E1" w:rsidRPr="000D1602" w:rsidRDefault="00A307E1" w:rsidP="007249F9">
            <w:pPr>
              <w:pStyle w:val="dash041e005f0431005f044b005f0447005f043d005f044b005f04391"/>
              <w:jc w:val="left"/>
              <w:rPr>
                <w:b/>
                <w:sz w:val="22"/>
                <w:szCs w:val="22"/>
              </w:rPr>
            </w:pPr>
            <w:r w:rsidRPr="000D1602">
              <w:rPr>
                <w:rStyle w:val="dash041e005f0431005f044b005f0447005f043d005f044b005f04391005f005fchar1char1"/>
                <w:b/>
                <w:sz w:val="22"/>
                <w:szCs w:val="22"/>
              </w:rPr>
              <w:t>Предметные результаты</w:t>
            </w:r>
            <w:r w:rsidRPr="000D1602">
              <w:rPr>
                <w:rStyle w:val="dash041e005f0431005f044b005f0447005f043d005f044b005f04391005f005fchar1char1"/>
                <w:sz w:val="22"/>
                <w:szCs w:val="22"/>
              </w:rPr>
              <w:t>, формируемые при изучении раздела: определять принадлежность  органического соединения к биологически активным веществам, уметь объяснять свойства ферментов, гормонов, витаминов на основе анализа состава и строения молекул, умение прогнозировать химические свойства веществ, воздействие  на организм, объяснять действие  ферментов, условия  реакций, устанавливать зависимость между свойствами веществ, способами их получения и применения.</w:t>
            </w:r>
            <w:r>
              <w:rPr>
                <w:rStyle w:val="dash041e005f0431005f044b005f0447005f043d005f044b005f04391005f005fchar1char1"/>
                <w:sz w:val="22"/>
                <w:szCs w:val="22"/>
              </w:rPr>
              <w:t xml:space="preserve"> </w:t>
            </w:r>
            <w:r w:rsidRPr="000D1602">
              <w:rPr>
                <w:rStyle w:val="dash041e005f0431005f044b005f0447005f043d005f044b005f04391005f005fchar1char1"/>
                <w:sz w:val="22"/>
                <w:szCs w:val="22"/>
              </w:rPr>
              <w:t xml:space="preserve">Характеризовать состав и основные направления использования ферментов, витаминов, гормонов в фармацевтике, медицине, значение в </w:t>
            </w:r>
            <w:proofErr w:type="gramStart"/>
            <w:r w:rsidRPr="000D1602">
              <w:rPr>
                <w:rStyle w:val="dash041e005f0431005f044b005f0447005f043d005f044b005f04391005f005fchar1char1"/>
                <w:sz w:val="22"/>
                <w:szCs w:val="22"/>
              </w:rPr>
              <w:t>биологии .</w:t>
            </w:r>
            <w:proofErr w:type="gramEnd"/>
          </w:p>
          <w:p w:rsidR="00A307E1" w:rsidRPr="000D1602" w:rsidRDefault="00A307E1" w:rsidP="007249F9">
            <w:pPr>
              <w:pStyle w:val="dash041e005f0431005f044b005f0447005f043d005f044b005f0439"/>
              <w:rPr>
                <w:b/>
                <w:sz w:val="22"/>
                <w:szCs w:val="22"/>
              </w:rPr>
            </w:pPr>
            <w:r w:rsidRPr="000D1602">
              <w:rPr>
                <w:b/>
                <w:sz w:val="22"/>
                <w:szCs w:val="22"/>
              </w:rPr>
              <w:t>Личностные результаты</w:t>
            </w:r>
            <w:r w:rsidRPr="000D1602">
              <w:rPr>
                <w:sz w:val="22"/>
                <w:szCs w:val="22"/>
              </w:rPr>
              <w:t xml:space="preserve">, формируемые при изучении </w:t>
            </w:r>
            <w:r w:rsidRPr="000D1602">
              <w:rPr>
                <w:rStyle w:val="dash041e005f0431005f044b005f0447005f043d005f044b005f04391005f005fchar1char1"/>
                <w:sz w:val="22"/>
                <w:szCs w:val="22"/>
              </w:rPr>
              <w:t xml:space="preserve">раздела: </w:t>
            </w:r>
            <w:r w:rsidRPr="000D1602">
              <w:rPr>
                <w:sz w:val="22"/>
                <w:szCs w:val="22"/>
              </w:rPr>
              <w:t>формирование основ экологической культуры, соответствующей современному уровню экологического мышления; развитие опыта экологически ориентированной практической 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 Иметь представление о нормах экологического и безопасного обращения с лекарственными препаратами.</w:t>
            </w:r>
          </w:p>
          <w:p w:rsidR="00A307E1" w:rsidRPr="000D1602" w:rsidRDefault="00A307E1" w:rsidP="007249F9">
            <w:pPr>
              <w:pStyle w:val="dash041e005f0431005f044b005f0447005f043d005f044b005f0439"/>
              <w:rPr>
                <w:b/>
                <w:kern w:val="1"/>
                <w:sz w:val="22"/>
                <w:szCs w:val="22"/>
                <w:lang w:eastAsia="hi-IN" w:bidi="hi-IN"/>
              </w:rPr>
            </w:pPr>
            <w:r w:rsidRPr="000D160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D1602">
              <w:rPr>
                <w:b/>
                <w:sz w:val="22"/>
                <w:szCs w:val="22"/>
              </w:rPr>
              <w:t>Метапредметные</w:t>
            </w:r>
            <w:proofErr w:type="spellEnd"/>
            <w:r w:rsidRPr="000D1602">
              <w:rPr>
                <w:b/>
                <w:sz w:val="22"/>
                <w:szCs w:val="22"/>
              </w:rPr>
              <w:t xml:space="preserve"> результаты</w:t>
            </w:r>
            <w:r w:rsidRPr="000D1602">
              <w:rPr>
                <w:sz w:val="22"/>
                <w:szCs w:val="22"/>
              </w:rPr>
              <w:t xml:space="preserve">, формируемые при изучении </w:t>
            </w:r>
            <w:r w:rsidRPr="000D1602">
              <w:rPr>
                <w:rStyle w:val="dash041e005f0431005f044b005f0447005f043d005f044b005f04391005f005fchar1char1"/>
                <w:sz w:val="22"/>
                <w:szCs w:val="22"/>
              </w:rPr>
              <w:t>раздела:</w:t>
            </w:r>
          </w:p>
          <w:p w:rsidR="00A307E1" w:rsidRPr="000D1602" w:rsidRDefault="00A307E1" w:rsidP="007249F9">
            <w:pPr>
              <w:suppressAutoHyphens/>
              <w:snapToGrid w:val="0"/>
              <w:rPr>
                <w:rFonts w:ascii="Times New Roman" w:hAnsi="Times New Roman"/>
                <w:b/>
                <w:kern w:val="1"/>
                <w:lang w:val="ru-RU" w:eastAsia="hi-IN" w:bidi="hi-IN"/>
              </w:rPr>
            </w:pPr>
            <w:r w:rsidRPr="000D1602">
              <w:rPr>
                <w:rFonts w:ascii="Times New Roman" w:hAnsi="Times New Roman"/>
                <w:b/>
                <w:kern w:val="1"/>
                <w:lang w:val="ru-RU" w:eastAsia="hi-IN" w:bidi="hi-IN"/>
              </w:rPr>
              <w:t xml:space="preserve">Познавательные УУД </w:t>
            </w:r>
            <w:r w:rsidRPr="000D1602">
              <w:rPr>
                <w:rFonts w:ascii="Times New Roman" w:hAnsi="Times New Roman"/>
                <w:b/>
                <w:lang w:val="ru-RU"/>
              </w:rPr>
              <w:t>–</w:t>
            </w:r>
            <w:r w:rsidRPr="000D1602">
              <w:rPr>
                <w:rFonts w:ascii="Times New Roman" w:hAnsi="Times New Roman"/>
                <w:lang w:val="ru-RU"/>
              </w:rPr>
              <w:t xml:space="preserve"> смысловое чтение, умение определять понятия, создавать обобщения, устанавливать аналогии, классифицировать, </w:t>
            </w:r>
            <w:r w:rsidRPr="000D1602">
              <w:rPr>
                <w:rFonts w:ascii="Times New Roman" w:hAnsi="Times New Roman"/>
                <w:lang w:val="ru-RU"/>
              </w:rPr>
              <w:lastRenderedPageBreak/>
              <w:t>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 Раскрывать биологическую роль углеводов. Знать биологическую роль ферментов, гормонов, витаминов, лекарств. Характеризовать применение лекарств в терапии.</w:t>
            </w:r>
          </w:p>
          <w:p w:rsidR="00A307E1" w:rsidRPr="000D1602" w:rsidRDefault="00A307E1" w:rsidP="007249F9">
            <w:pPr>
              <w:tabs>
                <w:tab w:val="left" w:pos="426"/>
              </w:tabs>
              <w:suppressAutoHyphens/>
              <w:snapToGrid w:val="0"/>
              <w:rPr>
                <w:rFonts w:ascii="Times New Roman" w:hAnsi="Times New Roman"/>
                <w:b/>
                <w:lang w:val="ru-RU"/>
              </w:rPr>
            </w:pPr>
            <w:r w:rsidRPr="000D1602">
              <w:rPr>
                <w:rFonts w:ascii="Times New Roman" w:hAnsi="Times New Roman"/>
                <w:b/>
                <w:kern w:val="1"/>
                <w:lang w:val="ru-RU" w:eastAsia="hi-IN" w:bidi="hi-IN"/>
              </w:rPr>
              <w:t>Регулятивные</w:t>
            </w:r>
            <w:r w:rsidRPr="000D1602">
              <w:rPr>
                <w:rFonts w:ascii="Times New Roman" w:hAnsi="Times New Roman"/>
                <w:b/>
                <w:iCs/>
                <w:kern w:val="1"/>
                <w:lang w:val="ru-RU" w:eastAsia="hi-IN" w:bidi="hi-IN"/>
              </w:rPr>
              <w:t xml:space="preserve"> УУД -</w:t>
            </w:r>
            <w:r w:rsidRPr="000D1602">
              <w:rPr>
                <w:rFonts w:ascii="Times New Roman" w:hAnsi="Times New Roman"/>
                <w:lang w:val="ru-RU"/>
              </w:rPr>
      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:rsidR="00A307E1" w:rsidRPr="000D1602" w:rsidRDefault="00A307E1" w:rsidP="007249F9">
            <w:pPr>
              <w:tabs>
                <w:tab w:val="left" w:pos="426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b/>
                <w:lang w:val="ru-RU"/>
              </w:rPr>
              <w:t>Коммуникативные УУД -</w:t>
            </w:r>
            <w:r w:rsidRPr="000D1602">
              <w:rPr>
                <w:rFonts w:ascii="Times New Roman" w:hAnsi="Times New Roman"/>
                <w:lang w:val="ru-RU"/>
              </w:rPr>
              <w:t xml:space="preserve"> Умение организовывать учебное сотрудничество 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D1602">
              <w:rPr>
                <w:rFonts w:ascii="Times New Roman" w:hAnsi="Times New Roman"/>
                <w:lang w:val="ru-RU"/>
              </w:rPr>
              <w:t>совместную деятельность с учителем и сверстниками; работать индивидуально и в группе.  Формирование и развитие экологического мышления.</w:t>
            </w:r>
          </w:p>
        </w:tc>
        <w:tc>
          <w:tcPr>
            <w:tcW w:w="1489" w:type="dxa"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Параграф 19</w:t>
            </w:r>
            <w:r w:rsidRPr="000D1602">
              <w:rPr>
                <w:rFonts w:ascii="Times New Roman" w:hAnsi="Times New Roman"/>
                <w:lang w:val="ru-RU"/>
              </w:rPr>
              <w:t>, упр.2,5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ru-RU"/>
              </w:rPr>
              <w:t>пезентация</w:t>
            </w:r>
            <w:proofErr w:type="spellEnd"/>
          </w:p>
        </w:tc>
        <w:tc>
          <w:tcPr>
            <w:tcW w:w="1056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1059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</w:tr>
      <w:tr w:rsidR="00A307E1" w:rsidRPr="000D1602" w:rsidTr="007249F9">
        <w:tc>
          <w:tcPr>
            <w:tcW w:w="590" w:type="dxa"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1820" w:type="dxa"/>
            <w:vMerge/>
          </w:tcPr>
          <w:p w:rsidR="00A307E1" w:rsidRPr="000D1602" w:rsidRDefault="00A307E1" w:rsidP="007249F9">
            <w:pPr>
              <w:jc w:val="center"/>
              <w:rPr>
                <w:lang w:val="ru-RU"/>
              </w:rPr>
            </w:pPr>
          </w:p>
        </w:tc>
        <w:tc>
          <w:tcPr>
            <w:tcW w:w="4111" w:type="dxa"/>
          </w:tcPr>
          <w:p w:rsidR="00A307E1" w:rsidRPr="000D1602" w:rsidRDefault="00A307E1" w:rsidP="007249F9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 xml:space="preserve">Витамины. </w:t>
            </w:r>
          </w:p>
        </w:tc>
        <w:tc>
          <w:tcPr>
            <w:tcW w:w="5042" w:type="dxa"/>
            <w:vMerge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1489" w:type="dxa"/>
          </w:tcPr>
          <w:p w:rsidR="00A307E1" w:rsidRPr="000D1602" w:rsidRDefault="00A307E1" w:rsidP="007249F9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Параграф 20</w:t>
            </w:r>
            <w:r w:rsidRPr="000D1602">
              <w:rPr>
                <w:rFonts w:ascii="Times New Roman" w:hAnsi="Times New Roman"/>
                <w:lang w:val="ru-RU"/>
              </w:rPr>
              <w:t>, упр.2,5</w:t>
            </w:r>
          </w:p>
        </w:tc>
        <w:tc>
          <w:tcPr>
            <w:tcW w:w="1056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1059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</w:tr>
      <w:tr w:rsidR="00A307E1" w:rsidRPr="000D1602" w:rsidTr="007249F9">
        <w:tc>
          <w:tcPr>
            <w:tcW w:w="590" w:type="dxa"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1820" w:type="dxa"/>
            <w:vMerge/>
          </w:tcPr>
          <w:p w:rsidR="00A307E1" w:rsidRPr="000D1602" w:rsidRDefault="00A307E1" w:rsidP="007249F9">
            <w:pPr>
              <w:jc w:val="center"/>
              <w:rPr>
                <w:lang w:val="ru-RU"/>
              </w:rPr>
            </w:pPr>
          </w:p>
        </w:tc>
        <w:tc>
          <w:tcPr>
            <w:tcW w:w="4111" w:type="dxa"/>
          </w:tcPr>
          <w:p w:rsidR="00A307E1" w:rsidRPr="000D1602" w:rsidRDefault="00A307E1" w:rsidP="007249F9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Гормоны.</w:t>
            </w:r>
          </w:p>
        </w:tc>
        <w:tc>
          <w:tcPr>
            <w:tcW w:w="5042" w:type="dxa"/>
            <w:vMerge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1489" w:type="dxa"/>
          </w:tcPr>
          <w:p w:rsidR="00A307E1" w:rsidRPr="000D1602" w:rsidRDefault="00A307E1" w:rsidP="007249F9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Параграф 20</w:t>
            </w:r>
            <w:r w:rsidRPr="000D1602">
              <w:rPr>
                <w:rFonts w:ascii="Times New Roman" w:hAnsi="Times New Roman"/>
                <w:lang w:val="ru-RU"/>
              </w:rPr>
              <w:t>, упр.6,7</w:t>
            </w:r>
            <w:r>
              <w:rPr>
                <w:rFonts w:ascii="Times New Roman" w:hAnsi="Times New Roman"/>
                <w:lang w:val="ru-RU"/>
              </w:rPr>
              <w:t>, презентация</w:t>
            </w:r>
            <w:r w:rsidRPr="000D1602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056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1059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</w:tr>
      <w:tr w:rsidR="00A307E1" w:rsidRPr="000D1602" w:rsidTr="007249F9">
        <w:tc>
          <w:tcPr>
            <w:tcW w:w="590" w:type="dxa"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1820" w:type="dxa"/>
            <w:vMerge/>
          </w:tcPr>
          <w:p w:rsidR="00A307E1" w:rsidRPr="000D1602" w:rsidRDefault="00A307E1" w:rsidP="007249F9">
            <w:pPr>
              <w:jc w:val="center"/>
              <w:rPr>
                <w:lang w:val="ru-RU"/>
              </w:rPr>
            </w:pPr>
          </w:p>
        </w:tc>
        <w:tc>
          <w:tcPr>
            <w:tcW w:w="4111" w:type="dxa"/>
          </w:tcPr>
          <w:p w:rsidR="00A307E1" w:rsidRPr="000D1602" w:rsidRDefault="00A307E1" w:rsidP="007249F9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Лекарства.</w:t>
            </w:r>
          </w:p>
        </w:tc>
        <w:tc>
          <w:tcPr>
            <w:tcW w:w="5042" w:type="dxa"/>
            <w:vMerge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1489" w:type="dxa"/>
          </w:tcPr>
          <w:p w:rsidR="00A307E1" w:rsidRPr="000D1602" w:rsidRDefault="00A307E1" w:rsidP="007249F9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Параграф 20, упр.8,10</w:t>
            </w:r>
          </w:p>
        </w:tc>
        <w:tc>
          <w:tcPr>
            <w:tcW w:w="1056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1059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</w:tr>
      <w:tr w:rsidR="00A307E1" w:rsidRPr="000D1602" w:rsidTr="007249F9">
        <w:tc>
          <w:tcPr>
            <w:tcW w:w="590" w:type="dxa"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lastRenderedPageBreak/>
              <w:t>31</w:t>
            </w:r>
          </w:p>
        </w:tc>
        <w:tc>
          <w:tcPr>
            <w:tcW w:w="1820" w:type="dxa"/>
            <w:vMerge w:val="restart"/>
          </w:tcPr>
          <w:p w:rsidR="00A307E1" w:rsidRPr="000D1602" w:rsidRDefault="00A307E1" w:rsidP="007249F9">
            <w:pPr>
              <w:jc w:val="center"/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Искусственные и синтетические органические соединения</w:t>
            </w:r>
          </w:p>
          <w:p w:rsidR="00A307E1" w:rsidRPr="000D1602" w:rsidRDefault="00A307E1" w:rsidP="007249F9">
            <w:pPr>
              <w:jc w:val="center"/>
              <w:rPr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 xml:space="preserve"> (2 часа)</w:t>
            </w:r>
          </w:p>
        </w:tc>
        <w:tc>
          <w:tcPr>
            <w:tcW w:w="4111" w:type="dxa"/>
          </w:tcPr>
          <w:p w:rsidR="00A307E1" w:rsidRPr="000D1602" w:rsidRDefault="00A307E1" w:rsidP="007249F9">
            <w:pPr>
              <w:snapToGrid w:val="0"/>
              <w:rPr>
                <w:rFonts w:ascii="Times New Roman" w:hAnsi="Times New Roman"/>
                <w:lang w:val="ru-RU"/>
              </w:rPr>
            </w:pPr>
            <w:proofErr w:type="spellStart"/>
            <w:r w:rsidRPr="000D1602">
              <w:rPr>
                <w:rFonts w:ascii="Times New Roman" w:hAnsi="Times New Roman"/>
              </w:rPr>
              <w:t>Синтетические</w:t>
            </w:r>
            <w:proofErr w:type="spellEnd"/>
            <w:r w:rsidRPr="000D1602">
              <w:rPr>
                <w:rFonts w:ascii="Times New Roman" w:hAnsi="Times New Roman"/>
              </w:rPr>
              <w:t xml:space="preserve"> </w:t>
            </w:r>
            <w:proofErr w:type="spellStart"/>
            <w:r w:rsidRPr="000D1602">
              <w:rPr>
                <w:rFonts w:ascii="Times New Roman" w:hAnsi="Times New Roman"/>
              </w:rPr>
              <w:t>органические</w:t>
            </w:r>
            <w:proofErr w:type="spellEnd"/>
            <w:r w:rsidRPr="000D1602">
              <w:rPr>
                <w:rFonts w:ascii="Times New Roman" w:hAnsi="Times New Roman"/>
              </w:rPr>
              <w:t xml:space="preserve"> </w:t>
            </w:r>
            <w:proofErr w:type="spellStart"/>
            <w:r w:rsidRPr="000D1602">
              <w:rPr>
                <w:rFonts w:ascii="Times New Roman" w:hAnsi="Times New Roman"/>
              </w:rPr>
              <w:t>соединения</w:t>
            </w:r>
            <w:proofErr w:type="spellEnd"/>
            <w:r w:rsidRPr="000D1602">
              <w:rPr>
                <w:rFonts w:ascii="Times New Roman" w:hAnsi="Times New Roman"/>
              </w:rPr>
              <w:t xml:space="preserve"> – </w:t>
            </w:r>
            <w:proofErr w:type="spellStart"/>
            <w:r w:rsidRPr="000D1602">
              <w:rPr>
                <w:rFonts w:ascii="Times New Roman" w:hAnsi="Times New Roman"/>
              </w:rPr>
              <w:t>полимеры</w:t>
            </w:r>
            <w:proofErr w:type="spellEnd"/>
            <w:r w:rsidRPr="000D1602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042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1489" w:type="dxa"/>
          </w:tcPr>
          <w:p w:rsidR="00A307E1" w:rsidRPr="000D1602" w:rsidRDefault="00A307E1" w:rsidP="007249F9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Параграф 21</w:t>
            </w:r>
            <w:r w:rsidRPr="000D1602">
              <w:rPr>
                <w:rFonts w:ascii="Times New Roman" w:hAnsi="Times New Roman"/>
                <w:lang w:val="ru-RU"/>
              </w:rPr>
              <w:t xml:space="preserve">, упр.6,7 </w:t>
            </w:r>
          </w:p>
        </w:tc>
        <w:tc>
          <w:tcPr>
            <w:tcW w:w="1056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1059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</w:tr>
      <w:tr w:rsidR="00A307E1" w:rsidRPr="00186397" w:rsidTr="007249F9">
        <w:tc>
          <w:tcPr>
            <w:tcW w:w="590" w:type="dxa"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1820" w:type="dxa"/>
            <w:vMerge/>
          </w:tcPr>
          <w:p w:rsidR="00A307E1" w:rsidRPr="000D1602" w:rsidRDefault="00A307E1" w:rsidP="007249F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1" w:type="dxa"/>
          </w:tcPr>
          <w:p w:rsidR="00A307E1" w:rsidRPr="000D1602" w:rsidRDefault="00A307E1" w:rsidP="007249F9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Искусственные полимеры.</w:t>
            </w:r>
          </w:p>
        </w:tc>
        <w:tc>
          <w:tcPr>
            <w:tcW w:w="5042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1489" w:type="dxa"/>
          </w:tcPr>
          <w:p w:rsidR="00A307E1" w:rsidRPr="000D1602" w:rsidRDefault="00A307E1" w:rsidP="007249F9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Параграф 22, упр.3,5</w:t>
            </w:r>
            <w:r w:rsidRPr="000D1602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056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1059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</w:tr>
      <w:tr w:rsidR="00A307E1" w:rsidRPr="00A307E1" w:rsidTr="007249F9">
        <w:tc>
          <w:tcPr>
            <w:tcW w:w="590" w:type="dxa"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1820" w:type="dxa"/>
          </w:tcPr>
          <w:p w:rsidR="00A307E1" w:rsidRPr="000D1602" w:rsidRDefault="00A307E1" w:rsidP="007249F9">
            <w:pPr>
              <w:jc w:val="center"/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Обобщение</w:t>
            </w:r>
          </w:p>
          <w:p w:rsidR="00A307E1" w:rsidRPr="000D1602" w:rsidRDefault="00A307E1" w:rsidP="007249F9">
            <w:pPr>
              <w:jc w:val="center"/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( 2 часа)</w:t>
            </w:r>
          </w:p>
        </w:tc>
        <w:tc>
          <w:tcPr>
            <w:tcW w:w="4111" w:type="dxa"/>
          </w:tcPr>
          <w:p w:rsidR="00A307E1" w:rsidRPr="000D1602" w:rsidRDefault="00A307E1" w:rsidP="007249F9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Обобщение и систематизация знаний по курсу органической химии</w:t>
            </w:r>
          </w:p>
        </w:tc>
        <w:tc>
          <w:tcPr>
            <w:tcW w:w="5042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1489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1056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1059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</w:tr>
      <w:tr w:rsidR="00A307E1" w:rsidRPr="00A307E1" w:rsidTr="007249F9">
        <w:tc>
          <w:tcPr>
            <w:tcW w:w="590" w:type="dxa"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1820" w:type="dxa"/>
          </w:tcPr>
          <w:p w:rsidR="00A307E1" w:rsidRPr="000D1602" w:rsidRDefault="00A307E1" w:rsidP="007249F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1" w:type="dxa"/>
          </w:tcPr>
          <w:p w:rsidR="00A307E1" w:rsidRPr="000D1602" w:rsidRDefault="00A307E1" w:rsidP="007249F9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D1602">
              <w:rPr>
                <w:rFonts w:ascii="Times New Roman" w:hAnsi="Times New Roman"/>
                <w:lang w:val="ru-RU"/>
              </w:rPr>
              <w:t>Контрольная работа за курс органической химии 10 класса.</w:t>
            </w:r>
          </w:p>
        </w:tc>
        <w:tc>
          <w:tcPr>
            <w:tcW w:w="5042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1489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1056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  <w:tc>
          <w:tcPr>
            <w:tcW w:w="1059" w:type="dxa"/>
          </w:tcPr>
          <w:p w:rsidR="00A307E1" w:rsidRPr="000D1602" w:rsidRDefault="00A307E1" w:rsidP="007249F9">
            <w:pPr>
              <w:rPr>
                <w:lang w:val="ru-RU"/>
              </w:rPr>
            </w:pPr>
          </w:p>
        </w:tc>
      </w:tr>
    </w:tbl>
    <w:p w:rsidR="00A307E1" w:rsidRPr="000D1602" w:rsidRDefault="00A307E1" w:rsidP="00A307E1">
      <w:pPr>
        <w:rPr>
          <w:lang w:val="ru-RU"/>
        </w:rPr>
      </w:pPr>
    </w:p>
    <w:p w:rsidR="00A307E1" w:rsidRPr="000D1602" w:rsidRDefault="00A307E1" w:rsidP="00A307E1">
      <w:pPr>
        <w:rPr>
          <w:lang w:val="ru-RU"/>
        </w:rPr>
      </w:pPr>
    </w:p>
    <w:p w:rsidR="003D0E4C" w:rsidRPr="00A307E1" w:rsidRDefault="003D0E4C">
      <w:pPr>
        <w:rPr>
          <w:lang w:val="ru-RU"/>
        </w:rPr>
      </w:pPr>
    </w:p>
    <w:sectPr w:rsidR="003D0E4C" w:rsidRPr="00A307E1" w:rsidSect="00A10A47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E1"/>
    <w:rsid w:val="003D0E4C"/>
    <w:rsid w:val="009D186F"/>
    <w:rsid w:val="00A3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0BAF4-900A-4091-82D1-859B5328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7E1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7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A307E1"/>
    <w:rPr>
      <w:rFonts w:ascii="Times New Roman" w:hAnsi="Times New Roman" w:cs="Times New Roman"/>
      <w:sz w:val="20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307E1"/>
    <w:pPr>
      <w:suppressAutoHyphens/>
      <w:spacing w:after="0" w:line="240" w:lineRule="auto"/>
    </w:pPr>
    <w:rPr>
      <w:rFonts w:ascii="Times New Roman" w:hAnsi="Times New Roman"/>
      <w:sz w:val="24"/>
      <w:szCs w:val="24"/>
      <w:lang w:val="ru-RU" w:eastAsia="zh-CN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A307E1"/>
    <w:pPr>
      <w:suppressAutoHyphens/>
      <w:spacing w:after="0" w:line="240" w:lineRule="auto"/>
      <w:jc w:val="both"/>
    </w:pPr>
    <w:rPr>
      <w:rFonts w:ascii="Times New Roman" w:hAnsi="Times New Roman"/>
      <w:sz w:val="20"/>
      <w:szCs w:val="20"/>
      <w:lang w:val="ru-RU" w:eastAsia="zh-CN"/>
    </w:rPr>
  </w:style>
  <w:style w:type="paragraph" w:styleId="a4">
    <w:name w:val="Normal (Web)"/>
    <w:basedOn w:val="a"/>
    <w:uiPriority w:val="99"/>
    <w:unhideWhenUsed/>
    <w:rsid w:val="00A307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rsid w:val="00A307E1"/>
    <w:pPr>
      <w:tabs>
        <w:tab w:val="left" w:pos="5160"/>
      </w:tabs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307E1"/>
    <w:rPr>
      <w:rFonts w:ascii="Times New Roman" w:eastAsia="Times New Roman" w:hAnsi="Times New Roman" w:cs="Times New Roman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2736</Words>
  <Characters>15598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2</cp:revision>
  <dcterms:created xsi:type="dcterms:W3CDTF">2018-12-04T04:44:00Z</dcterms:created>
  <dcterms:modified xsi:type="dcterms:W3CDTF">2018-12-04T04:44:00Z</dcterms:modified>
</cp:coreProperties>
</file>